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A2F72" w14:textId="77777777" w:rsidR="00880937" w:rsidRPr="002F5EA1" w:rsidRDefault="00880937" w:rsidP="00880937">
      <w:pPr>
        <w:tabs>
          <w:tab w:val="left" w:pos="7920"/>
        </w:tabs>
        <w:spacing w:after="0" w:line="240" w:lineRule="auto"/>
        <w:ind w:right="1" w:hanging="142"/>
        <w:jc w:val="center"/>
        <w:rPr>
          <w:rFonts w:eastAsia="Times New Roman" w:cstheme="minorHAnsi"/>
          <w:b/>
          <w:bCs/>
          <w:color w:val="3A7C22" w:themeColor="accent6" w:themeShade="BF"/>
          <w:sz w:val="28"/>
          <w:szCs w:val="28"/>
        </w:rPr>
      </w:pPr>
      <w:r w:rsidRPr="002F5EA1">
        <w:rPr>
          <w:rFonts w:eastAsia="Times New Roman" w:cstheme="minorHAnsi"/>
          <w:b/>
          <w:bCs/>
          <w:color w:val="3A7C22" w:themeColor="accent6" w:themeShade="BF"/>
          <w:sz w:val="28"/>
          <w:szCs w:val="28"/>
        </w:rPr>
        <w:t xml:space="preserve">Rudford and Highleadon Parish Council  </w:t>
      </w:r>
    </w:p>
    <w:p w14:paraId="03CB167D" w14:textId="69FE429B" w:rsidR="00880937" w:rsidRDefault="00880937" w:rsidP="00880937">
      <w:pPr>
        <w:jc w:val="center"/>
        <w:rPr>
          <w:rFonts w:cstheme="minorHAnsi"/>
          <w:sz w:val="28"/>
          <w:szCs w:val="28"/>
        </w:rPr>
      </w:pPr>
      <w:r>
        <w:rPr>
          <w:rFonts w:cstheme="minorHAnsi"/>
          <w:b/>
          <w:bCs/>
          <w:sz w:val="28"/>
          <w:szCs w:val="28"/>
        </w:rPr>
        <w:t xml:space="preserve">Risk Management </w:t>
      </w:r>
      <w:r w:rsidRPr="005855F2">
        <w:rPr>
          <w:rFonts w:cstheme="minorHAnsi"/>
          <w:b/>
          <w:bCs/>
          <w:sz w:val="28"/>
          <w:szCs w:val="28"/>
        </w:rPr>
        <w:t>Policy</w:t>
      </w:r>
      <w:r>
        <w:rPr>
          <w:rFonts w:cstheme="minorHAnsi"/>
          <w:b/>
          <w:bCs/>
          <w:sz w:val="28"/>
          <w:szCs w:val="28"/>
        </w:rPr>
        <w:t xml:space="preserve"> and Assessment</w:t>
      </w:r>
      <w:r w:rsidRPr="005855F2">
        <w:rPr>
          <w:rFonts w:cstheme="minorHAnsi"/>
          <w:b/>
          <w:bCs/>
          <w:sz w:val="28"/>
          <w:szCs w:val="28"/>
        </w:rPr>
        <w:t xml:space="preserve"> </w:t>
      </w:r>
      <w:r w:rsidRPr="005855F2">
        <w:rPr>
          <w:rFonts w:cstheme="minorHAnsi"/>
          <w:sz w:val="28"/>
          <w:szCs w:val="28"/>
        </w:rPr>
        <w:t>(</w:t>
      </w:r>
      <w:r w:rsidR="0058688B">
        <w:rPr>
          <w:rFonts w:cstheme="minorHAnsi"/>
          <w:sz w:val="28"/>
          <w:szCs w:val="28"/>
        </w:rPr>
        <w:t xml:space="preserve">created 6 Sept 2024, </w:t>
      </w:r>
      <w:r w:rsidRPr="005855F2">
        <w:rPr>
          <w:rFonts w:cstheme="minorHAnsi"/>
          <w:sz w:val="28"/>
          <w:szCs w:val="28"/>
        </w:rPr>
        <w:t>adopted xx 2024)</w:t>
      </w:r>
    </w:p>
    <w:p w14:paraId="212A665F" w14:textId="77777777" w:rsidR="00880937" w:rsidRPr="00880937" w:rsidRDefault="00880937" w:rsidP="00880937">
      <w:pPr>
        <w:jc w:val="both"/>
        <w:rPr>
          <w:rFonts w:cs="Calibri"/>
          <w:sz w:val="22"/>
          <w:szCs w:val="22"/>
        </w:rPr>
      </w:pPr>
      <w:r w:rsidRPr="00880937">
        <w:rPr>
          <w:rFonts w:cs="Calibri"/>
          <w:sz w:val="22"/>
          <w:szCs w:val="22"/>
        </w:rPr>
        <w:t xml:space="preserve">“The greatest risk facing a local authority is not being able to deliver the activity or services expected of the Council.” </w:t>
      </w:r>
    </w:p>
    <w:p w14:paraId="72A5FD63" w14:textId="77777777" w:rsidR="00880937" w:rsidRPr="00880937" w:rsidRDefault="00880937" w:rsidP="00880937">
      <w:pPr>
        <w:jc w:val="both"/>
        <w:rPr>
          <w:rFonts w:cs="Calibri"/>
          <w:sz w:val="22"/>
          <w:szCs w:val="22"/>
        </w:rPr>
      </w:pPr>
      <w:r w:rsidRPr="00880937">
        <w:rPr>
          <w:rFonts w:cs="Calibri"/>
          <w:sz w:val="22"/>
          <w:szCs w:val="22"/>
        </w:rPr>
        <w:t xml:space="preserve">Risk is the threat that an event or action will adversely affect an organisation’s ability to achieve its objectives and to successfully execute its strategies. Risk management is the process by which risks are identified, evaluated and controlled. It is a key element of the framework of governance together with processes, standards of conduct and service delivery arrangements. </w:t>
      </w:r>
    </w:p>
    <w:p w14:paraId="64F6A59D" w14:textId="77777777" w:rsidR="00880937" w:rsidRPr="00880937" w:rsidRDefault="00880937" w:rsidP="00880937">
      <w:pPr>
        <w:jc w:val="both"/>
        <w:rPr>
          <w:rFonts w:cs="Calibri"/>
          <w:sz w:val="22"/>
          <w:szCs w:val="22"/>
        </w:rPr>
      </w:pPr>
      <w:r w:rsidRPr="00880937">
        <w:rPr>
          <w:rFonts w:cs="Calibri"/>
          <w:sz w:val="22"/>
          <w:szCs w:val="22"/>
        </w:rPr>
        <w:t xml:space="preserve">Rudford &amp; Highleadon Parish Council is committed to identifying and managing risks and to ensure that risks are maintained at an acceptable level within overall resources available. </w:t>
      </w:r>
    </w:p>
    <w:p w14:paraId="653C728A" w14:textId="77777777" w:rsidR="00880937" w:rsidRPr="00880937" w:rsidRDefault="00880937" w:rsidP="00880937">
      <w:pPr>
        <w:jc w:val="both"/>
        <w:rPr>
          <w:rFonts w:cs="Calibri"/>
          <w:sz w:val="22"/>
          <w:szCs w:val="22"/>
        </w:rPr>
      </w:pPr>
      <w:r w:rsidRPr="00880937">
        <w:rPr>
          <w:rFonts w:cs="Calibri"/>
          <w:sz w:val="22"/>
          <w:szCs w:val="22"/>
        </w:rPr>
        <w:t>Councillors are responsible for risk management and will:</w:t>
      </w:r>
    </w:p>
    <w:p w14:paraId="5B0317A9" w14:textId="1DCE2C50" w:rsidR="00880937" w:rsidRPr="00880937" w:rsidRDefault="00880937" w:rsidP="00880937">
      <w:pPr>
        <w:pStyle w:val="ListParagraph"/>
        <w:numPr>
          <w:ilvl w:val="0"/>
          <w:numId w:val="25"/>
        </w:numPr>
        <w:rPr>
          <w:rFonts w:cs="Calibri"/>
          <w:sz w:val="22"/>
          <w:szCs w:val="22"/>
        </w:rPr>
      </w:pPr>
      <w:r w:rsidRPr="00880937">
        <w:rPr>
          <w:rFonts w:cs="Calibri"/>
          <w:sz w:val="22"/>
          <w:szCs w:val="22"/>
        </w:rPr>
        <w:t>Identify any new risk</w:t>
      </w:r>
    </w:p>
    <w:p w14:paraId="20AF8E15" w14:textId="109E4466" w:rsidR="00880937" w:rsidRPr="00880937" w:rsidRDefault="00880937" w:rsidP="00880937">
      <w:pPr>
        <w:pStyle w:val="ListParagraph"/>
        <w:numPr>
          <w:ilvl w:val="0"/>
          <w:numId w:val="25"/>
        </w:numPr>
        <w:rPr>
          <w:rFonts w:cs="Calibri"/>
          <w:sz w:val="22"/>
          <w:szCs w:val="22"/>
        </w:rPr>
      </w:pPr>
      <w:r w:rsidRPr="00880937">
        <w:rPr>
          <w:rFonts w:cs="Calibri"/>
          <w:sz w:val="22"/>
          <w:szCs w:val="22"/>
        </w:rPr>
        <w:t>Evaluate the potential consequences for the Council</w:t>
      </w:r>
    </w:p>
    <w:p w14:paraId="09EA6D63" w14:textId="3F4D1EFF" w:rsidR="00880937" w:rsidRPr="00880937" w:rsidRDefault="00880937" w:rsidP="00880937">
      <w:pPr>
        <w:pStyle w:val="ListParagraph"/>
        <w:numPr>
          <w:ilvl w:val="0"/>
          <w:numId w:val="25"/>
        </w:numPr>
        <w:rPr>
          <w:rFonts w:cs="Calibri"/>
          <w:sz w:val="22"/>
          <w:szCs w:val="22"/>
        </w:rPr>
      </w:pPr>
      <w:r w:rsidRPr="00880937">
        <w:rPr>
          <w:rFonts w:cs="Calibri"/>
          <w:sz w:val="22"/>
          <w:szCs w:val="22"/>
        </w:rPr>
        <w:t>Decide on appropriate measures to avoid, reduce or control the risk</w:t>
      </w:r>
    </w:p>
    <w:p w14:paraId="01731376" w14:textId="15D856D5" w:rsidR="00880937" w:rsidRPr="00880937" w:rsidRDefault="00880937" w:rsidP="00880937">
      <w:pPr>
        <w:pStyle w:val="ListParagraph"/>
        <w:numPr>
          <w:ilvl w:val="0"/>
          <w:numId w:val="25"/>
        </w:numPr>
        <w:rPr>
          <w:rFonts w:cs="Calibri"/>
          <w:sz w:val="22"/>
          <w:szCs w:val="22"/>
        </w:rPr>
      </w:pPr>
      <w:r w:rsidRPr="00880937">
        <w:rPr>
          <w:rFonts w:cs="Calibri"/>
          <w:sz w:val="22"/>
          <w:szCs w:val="22"/>
        </w:rPr>
        <w:t xml:space="preserve">Ensure that the risk is recorded in the Risk Register.  </w:t>
      </w:r>
    </w:p>
    <w:p w14:paraId="36BE3497" w14:textId="77777777" w:rsidR="00880937" w:rsidRPr="00880937" w:rsidRDefault="00880937" w:rsidP="00880937">
      <w:pPr>
        <w:rPr>
          <w:rFonts w:cs="Calibri"/>
          <w:sz w:val="22"/>
          <w:szCs w:val="22"/>
        </w:rPr>
      </w:pPr>
      <w:r w:rsidRPr="00880937">
        <w:rPr>
          <w:rFonts w:cs="Calibri"/>
          <w:sz w:val="22"/>
          <w:szCs w:val="22"/>
        </w:rPr>
        <w:t xml:space="preserve">The Clerk will review risks on a regular basis, including any newly identified ones. Any risks of concern will be brought to the attention of the Council. </w:t>
      </w:r>
    </w:p>
    <w:p w14:paraId="39F44A77" w14:textId="77777777" w:rsidR="00880937" w:rsidRPr="00880937" w:rsidRDefault="00880937" w:rsidP="00880937">
      <w:pPr>
        <w:rPr>
          <w:rFonts w:cs="Calibri"/>
          <w:sz w:val="22"/>
          <w:szCs w:val="22"/>
        </w:rPr>
      </w:pPr>
      <w:r w:rsidRPr="00880937">
        <w:rPr>
          <w:rFonts w:cs="Calibri"/>
          <w:sz w:val="22"/>
          <w:szCs w:val="22"/>
        </w:rPr>
        <w:t>This Policy and Risk Assessment will be reviewed annually</w:t>
      </w:r>
    </w:p>
    <w:p w14:paraId="22502DCF" w14:textId="77777777" w:rsidR="00880937" w:rsidRDefault="00880937"/>
    <w:p w14:paraId="3128161C" w14:textId="77777777" w:rsidR="00880937" w:rsidRDefault="00880937"/>
    <w:p w14:paraId="1095FF98" w14:textId="77777777" w:rsidR="00880937" w:rsidRDefault="00880937"/>
    <w:p w14:paraId="69275ECE" w14:textId="77777777" w:rsidR="00880937" w:rsidRDefault="00880937"/>
    <w:p w14:paraId="3F250548" w14:textId="77777777" w:rsidR="00880937" w:rsidRDefault="00880937"/>
    <w:p w14:paraId="42B59EBA" w14:textId="77777777" w:rsidR="00880937" w:rsidRDefault="00880937"/>
    <w:p w14:paraId="4D3B6175" w14:textId="657B3538" w:rsidR="00DC27C4" w:rsidRPr="00880937" w:rsidRDefault="00DC27C4">
      <w:pPr>
        <w:rPr>
          <w:b/>
          <w:bCs/>
          <w:sz w:val="22"/>
          <w:szCs w:val="22"/>
        </w:rPr>
      </w:pPr>
      <w:r w:rsidRPr="00880937">
        <w:rPr>
          <w:b/>
          <w:bCs/>
          <w:sz w:val="22"/>
          <w:szCs w:val="22"/>
        </w:rPr>
        <w:lastRenderedPageBreak/>
        <w:t>Rudford &amp; Highleadon Risk Register</w:t>
      </w:r>
    </w:p>
    <w:tbl>
      <w:tblPr>
        <w:tblStyle w:val="TableGrid"/>
        <w:tblW w:w="0" w:type="auto"/>
        <w:tblLook w:val="04A0" w:firstRow="1" w:lastRow="0" w:firstColumn="1" w:lastColumn="0" w:noHBand="0" w:noVBand="1"/>
      </w:tblPr>
      <w:tblGrid>
        <w:gridCol w:w="4496"/>
        <w:gridCol w:w="6176"/>
        <w:gridCol w:w="1304"/>
        <w:gridCol w:w="1037"/>
        <w:gridCol w:w="935"/>
      </w:tblGrid>
      <w:tr w:rsidR="005872F1" w:rsidRPr="005872F1" w14:paraId="26356A59" w14:textId="77777777" w:rsidTr="00CC21BA">
        <w:tc>
          <w:tcPr>
            <w:tcW w:w="4496" w:type="dxa"/>
            <w:vAlign w:val="bottom"/>
          </w:tcPr>
          <w:p w14:paraId="5B8DDE14" w14:textId="5A074367" w:rsidR="005872F1" w:rsidRPr="005872F1" w:rsidRDefault="005872F1" w:rsidP="005872F1">
            <w:r w:rsidRPr="005872F1">
              <w:rPr>
                <w:b/>
                <w:bCs/>
                <w:color w:val="000000"/>
                <w:sz w:val="22"/>
                <w:szCs w:val="22"/>
              </w:rPr>
              <w:t xml:space="preserve">Risks Identified </w:t>
            </w:r>
          </w:p>
        </w:tc>
        <w:tc>
          <w:tcPr>
            <w:tcW w:w="6176" w:type="dxa"/>
            <w:vAlign w:val="bottom"/>
          </w:tcPr>
          <w:p w14:paraId="6C8D9235" w14:textId="7A127519" w:rsidR="005872F1" w:rsidRPr="005872F1" w:rsidRDefault="005872F1" w:rsidP="005872F1">
            <w:r w:rsidRPr="005872F1">
              <w:rPr>
                <w:b/>
                <w:bCs/>
                <w:color w:val="000000"/>
                <w:sz w:val="22"/>
                <w:szCs w:val="22"/>
              </w:rPr>
              <w:t xml:space="preserve">Control </w:t>
            </w:r>
          </w:p>
        </w:tc>
        <w:tc>
          <w:tcPr>
            <w:tcW w:w="1304" w:type="dxa"/>
            <w:vAlign w:val="bottom"/>
          </w:tcPr>
          <w:p w14:paraId="0E2EFF81" w14:textId="31234ADA" w:rsidR="005872F1" w:rsidRPr="005872F1" w:rsidRDefault="005872F1" w:rsidP="005872F1">
            <w:r w:rsidRPr="005872F1">
              <w:rPr>
                <w:b/>
                <w:bCs/>
                <w:color w:val="000000"/>
                <w:sz w:val="22"/>
                <w:szCs w:val="22"/>
              </w:rPr>
              <w:t>Likelihood Score (1-3)</w:t>
            </w:r>
          </w:p>
        </w:tc>
        <w:tc>
          <w:tcPr>
            <w:tcW w:w="1037" w:type="dxa"/>
            <w:vAlign w:val="bottom"/>
          </w:tcPr>
          <w:p w14:paraId="3C0CC245" w14:textId="31FB4FF5" w:rsidR="005872F1" w:rsidRPr="005872F1" w:rsidRDefault="005872F1" w:rsidP="005872F1">
            <w:r w:rsidRPr="005872F1">
              <w:rPr>
                <w:b/>
                <w:bCs/>
                <w:color w:val="000000"/>
                <w:sz w:val="22"/>
                <w:szCs w:val="22"/>
              </w:rPr>
              <w:t>Impact Score (1-3)</w:t>
            </w:r>
          </w:p>
        </w:tc>
        <w:tc>
          <w:tcPr>
            <w:tcW w:w="935" w:type="dxa"/>
            <w:vAlign w:val="bottom"/>
          </w:tcPr>
          <w:p w14:paraId="508592B4" w14:textId="11373DC7" w:rsidR="005872F1" w:rsidRPr="005872F1" w:rsidRDefault="005872F1" w:rsidP="005872F1">
            <w:r w:rsidRPr="005872F1">
              <w:rPr>
                <w:b/>
                <w:bCs/>
                <w:color w:val="000000"/>
                <w:sz w:val="22"/>
                <w:szCs w:val="22"/>
              </w:rPr>
              <w:t xml:space="preserve">Risk Score </w:t>
            </w:r>
          </w:p>
        </w:tc>
      </w:tr>
      <w:tr w:rsidR="005872F1" w:rsidRPr="005872F1" w14:paraId="2F4A608A" w14:textId="77777777" w:rsidTr="00CC21BA">
        <w:tc>
          <w:tcPr>
            <w:tcW w:w="4496" w:type="dxa"/>
          </w:tcPr>
          <w:tbl>
            <w:tblPr>
              <w:tblW w:w="4280" w:type="dxa"/>
              <w:tblLook w:val="04A0" w:firstRow="1" w:lastRow="0" w:firstColumn="1" w:lastColumn="0" w:noHBand="0" w:noVBand="1"/>
            </w:tblPr>
            <w:tblGrid>
              <w:gridCol w:w="4280"/>
            </w:tblGrid>
            <w:tr w:rsidR="005872F1" w:rsidRPr="005872F1" w14:paraId="18EE6DFA" w14:textId="77777777" w:rsidTr="005872F1">
              <w:trPr>
                <w:trHeight w:val="576"/>
              </w:trPr>
              <w:tc>
                <w:tcPr>
                  <w:tcW w:w="4280" w:type="dxa"/>
                  <w:tcBorders>
                    <w:top w:val="nil"/>
                    <w:left w:val="nil"/>
                    <w:bottom w:val="nil"/>
                    <w:right w:val="nil"/>
                  </w:tcBorders>
                  <w:shd w:val="clear" w:color="auto" w:fill="auto"/>
                  <w:vAlign w:val="bottom"/>
                  <w:hideMark/>
                </w:tcPr>
                <w:p w14:paraId="77676079" w14:textId="77777777" w:rsidR="005872F1" w:rsidRPr="005872F1" w:rsidRDefault="005872F1" w:rsidP="005872F1">
                  <w:pPr>
                    <w:spacing w:after="0" w:line="240" w:lineRule="auto"/>
                    <w:rPr>
                      <w:rFonts w:eastAsia="Times New Roman" w:cs="Times New Roman"/>
                      <w:color w:val="000000"/>
                      <w:kern w:val="0"/>
                      <w:sz w:val="22"/>
                      <w:szCs w:val="22"/>
                      <w:lang w:eastAsia="en-GB"/>
                      <w14:ligatures w14:val="none"/>
                    </w:rPr>
                  </w:pPr>
                  <w:r w:rsidRPr="005872F1">
                    <w:rPr>
                      <w:rFonts w:eastAsia="Times New Roman" w:cs="Times New Roman"/>
                      <w:color w:val="000000"/>
                      <w:kern w:val="0"/>
                      <w:sz w:val="22"/>
                      <w:szCs w:val="22"/>
                      <w:lang w:eastAsia="en-GB"/>
                      <w14:ligatures w14:val="none"/>
                    </w:rPr>
                    <w:t>Precept</w:t>
                  </w:r>
                </w:p>
                <w:p w14:paraId="74595FF9" w14:textId="77777777" w:rsidR="005872F1" w:rsidRPr="005872F1" w:rsidRDefault="005872F1" w:rsidP="005872F1">
                  <w:pPr>
                    <w:pStyle w:val="ListParagraph"/>
                    <w:numPr>
                      <w:ilvl w:val="0"/>
                      <w:numId w:val="1"/>
                    </w:numPr>
                    <w:spacing w:after="0" w:line="240" w:lineRule="auto"/>
                    <w:rPr>
                      <w:rFonts w:eastAsia="Times New Roman" w:cs="Times New Roman"/>
                      <w:color w:val="000000"/>
                      <w:kern w:val="0"/>
                      <w:sz w:val="22"/>
                      <w:szCs w:val="22"/>
                      <w:lang w:eastAsia="en-GB"/>
                      <w14:ligatures w14:val="none"/>
                    </w:rPr>
                  </w:pPr>
                  <w:r w:rsidRPr="005872F1">
                    <w:rPr>
                      <w:rFonts w:eastAsia="Times New Roman" w:cs="Times New Roman"/>
                      <w:color w:val="000000"/>
                      <w:kern w:val="0"/>
                      <w:sz w:val="22"/>
                      <w:szCs w:val="22"/>
                      <w:lang w:eastAsia="en-GB"/>
                      <w14:ligatures w14:val="none"/>
                    </w:rPr>
                    <w:t>Insufficient precept demand</w:t>
                  </w:r>
                </w:p>
                <w:p w14:paraId="543F3C05" w14:textId="26613B93" w:rsidR="005872F1" w:rsidRPr="005872F1" w:rsidRDefault="005872F1" w:rsidP="005872F1">
                  <w:pPr>
                    <w:pStyle w:val="ListParagraph"/>
                    <w:numPr>
                      <w:ilvl w:val="0"/>
                      <w:numId w:val="1"/>
                    </w:numPr>
                    <w:spacing w:after="0" w:line="240" w:lineRule="auto"/>
                    <w:rPr>
                      <w:rFonts w:eastAsia="Times New Roman" w:cs="Times New Roman"/>
                      <w:color w:val="000000"/>
                      <w:kern w:val="0"/>
                      <w:sz w:val="22"/>
                      <w:szCs w:val="22"/>
                      <w:lang w:eastAsia="en-GB"/>
                      <w14:ligatures w14:val="none"/>
                    </w:rPr>
                  </w:pPr>
                  <w:r w:rsidRPr="005872F1">
                    <w:rPr>
                      <w:rFonts w:eastAsia="Times New Roman" w:cs="Times New Roman"/>
                      <w:color w:val="000000"/>
                      <w:kern w:val="0"/>
                      <w:sz w:val="22"/>
                      <w:szCs w:val="22"/>
                      <w:lang w:eastAsia="en-GB"/>
                      <w14:ligatures w14:val="none"/>
                    </w:rPr>
                    <w:t>Delayed payment of precept by FoDDC</w:t>
                  </w:r>
                </w:p>
              </w:tc>
            </w:tr>
            <w:tr w:rsidR="005872F1" w:rsidRPr="005872F1" w14:paraId="5AEF4FA4" w14:textId="77777777" w:rsidTr="005872F1">
              <w:trPr>
                <w:trHeight w:val="864"/>
              </w:trPr>
              <w:tc>
                <w:tcPr>
                  <w:tcW w:w="4280" w:type="dxa"/>
                  <w:tcBorders>
                    <w:top w:val="nil"/>
                    <w:left w:val="nil"/>
                    <w:bottom w:val="nil"/>
                    <w:right w:val="nil"/>
                  </w:tcBorders>
                  <w:shd w:val="clear" w:color="auto" w:fill="auto"/>
                  <w:vAlign w:val="bottom"/>
                </w:tcPr>
                <w:p w14:paraId="0DFDC15A" w14:textId="7B374AEB" w:rsidR="005872F1" w:rsidRPr="005872F1" w:rsidRDefault="005872F1" w:rsidP="005872F1">
                  <w:pPr>
                    <w:spacing w:after="0" w:line="240" w:lineRule="auto"/>
                    <w:rPr>
                      <w:rFonts w:eastAsia="Times New Roman" w:cs="Times New Roman"/>
                      <w:color w:val="000000"/>
                      <w:kern w:val="0"/>
                      <w:sz w:val="22"/>
                      <w:szCs w:val="22"/>
                      <w:lang w:eastAsia="en-GB"/>
                      <w14:ligatures w14:val="none"/>
                    </w:rPr>
                  </w:pPr>
                </w:p>
              </w:tc>
            </w:tr>
            <w:tr w:rsidR="005872F1" w:rsidRPr="005872F1" w14:paraId="0E9946D1" w14:textId="77777777" w:rsidTr="005872F1">
              <w:trPr>
                <w:trHeight w:val="1152"/>
              </w:trPr>
              <w:tc>
                <w:tcPr>
                  <w:tcW w:w="4280" w:type="dxa"/>
                  <w:tcBorders>
                    <w:top w:val="nil"/>
                    <w:left w:val="nil"/>
                    <w:bottom w:val="nil"/>
                    <w:right w:val="nil"/>
                  </w:tcBorders>
                  <w:shd w:val="clear" w:color="auto" w:fill="auto"/>
                  <w:vAlign w:val="bottom"/>
                </w:tcPr>
                <w:p w14:paraId="29CF3E64" w14:textId="13421561" w:rsidR="005872F1" w:rsidRPr="005872F1" w:rsidRDefault="005872F1" w:rsidP="005872F1">
                  <w:pPr>
                    <w:spacing w:after="0" w:line="240" w:lineRule="auto"/>
                    <w:rPr>
                      <w:rFonts w:eastAsia="Times New Roman" w:cs="Times New Roman"/>
                      <w:color w:val="000000"/>
                      <w:kern w:val="0"/>
                      <w:sz w:val="22"/>
                      <w:szCs w:val="22"/>
                      <w:lang w:eastAsia="en-GB"/>
                      <w14:ligatures w14:val="none"/>
                    </w:rPr>
                  </w:pPr>
                </w:p>
              </w:tc>
            </w:tr>
          </w:tbl>
          <w:p w14:paraId="4C81A167" w14:textId="77777777" w:rsidR="005872F1" w:rsidRPr="005872F1" w:rsidRDefault="005872F1"/>
        </w:tc>
        <w:tc>
          <w:tcPr>
            <w:tcW w:w="6176" w:type="dxa"/>
          </w:tcPr>
          <w:tbl>
            <w:tblPr>
              <w:tblW w:w="5960" w:type="dxa"/>
              <w:tblLook w:val="04A0" w:firstRow="1" w:lastRow="0" w:firstColumn="1" w:lastColumn="0" w:noHBand="0" w:noVBand="1"/>
            </w:tblPr>
            <w:tblGrid>
              <w:gridCol w:w="5960"/>
            </w:tblGrid>
            <w:tr w:rsidR="005872F1" w:rsidRPr="005872F1" w14:paraId="46417751" w14:textId="77777777" w:rsidTr="005872F1">
              <w:trPr>
                <w:trHeight w:val="576"/>
              </w:trPr>
              <w:tc>
                <w:tcPr>
                  <w:tcW w:w="5960" w:type="dxa"/>
                  <w:tcBorders>
                    <w:top w:val="nil"/>
                    <w:left w:val="nil"/>
                    <w:bottom w:val="nil"/>
                    <w:right w:val="nil"/>
                  </w:tcBorders>
                  <w:shd w:val="clear" w:color="auto" w:fill="auto"/>
                  <w:vAlign w:val="bottom"/>
                  <w:hideMark/>
                </w:tcPr>
                <w:p w14:paraId="31AC9E4B" w14:textId="6ECBFD25" w:rsidR="005872F1" w:rsidRPr="008E45C2" w:rsidRDefault="00741FF7" w:rsidP="008E45C2">
                  <w:pPr>
                    <w:pStyle w:val="ListParagraph"/>
                    <w:numPr>
                      <w:ilvl w:val="0"/>
                      <w:numId w:val="1"/>
                    </w:numPr>
                    <w:spacing w:after="0" w:line="240" w:lineRule="auto"/>
                    <w:rPr>
                      <w:rFonts w:eastAsia="Times New Roman" w:cs="Times New Roman"/>
                      <w:color w:val="000000"/>
                      <w:kern w:val="0"/>
                      <w:sz w:val="22"/>
                      <w:szCs w:val="22"/>
                      <w:lang w:eastAsia="en-GB"/>
                      <w14:ligatures w14:val="none"/>
                    </w:rPr>
                  </w:pPr>
                  <w:r>
                    <w:rPr>
                      <w:rFonts w:eastAsia="Times New Roman" w:cs="Times New Roman"/>
                      <w:color w:val="000000"/>
                      <w:kern w:val="0"/>
                      <w:sz w:val="22"/>
                      <w:szCs w:val="22"/>
                      <w:lang w:eastAsia="en-GB"/>
                      <w14:ligatures w14:val="none"/>
                    </w:rPr>
                    <w:t xml:space="preserve">Councillors </w:t>
                  </w:r>
                  <w:r w:rsidR="005872F1" w:rsidRPr="008E45C2">
                    <w:rPr>
                      <w:rFonts w:eastAsia="Times New Roman" w:cs="Times New Roman"/>
                      <w:color w:val="000000"/>
                      <w:kern w:val="0"/>
                      <w:sz w:val="22"/>
                      <w:szCs w:val="22"/>
                      <w:lang w:eastAsia="en-GB"/>
                      <w14:ligatures w14:val="none"/>
                    </w:rPr>
                    <w:t>and Clerk/RFO complete financial training (budget and precept)</w:t>
                  </w:r>
                </w:p>
              </w:tc>
            </w:tr>
            <w:tr w:rsidR="005872F1" w:rsidRPr="005872F1" w14:paraId="6ED52790" w14:textId="77777777" w:rsidTr="005872F1">
              <w:trPr>
                <w:trHeight w:val="864"/>
              </w:trPr>
              <w:tc>
                <w:tcPr>
                  <w:tcW w:w="5960" w:type="dxa"/>
                  <w:tcBorders>
                    <w:top w:val="nil"/>
                    <w:left w:val="nil"/>
                    <w:bottom w:val="nil"/>
                    <w:right w:val="nil"/>
                  </w:tcBorders>
                  <w:shd w:val="clear" w:color="auto" w:fill="auto"/>
                  <w:vAlign w:val="bottom"/>
                  <w:hideMark/>
                </w:tcPr>
                <w:p w14:paraId="588B309F" w14:textId="6BB28A01" w:rsidR="005872F1" w:rsidRPr="008E45C2" w:rsidRDefault="005872F1" w:rsidP="008E45C2">
                  <w:pPr>
                    <w:pStyle w:val="ListParagraph"/>
                    <w:numPr>
                      <w:ilvl w:val="0"/>
                      <w:numId w:val="1"/>
                    </w:numPr>
                    <w:spacing w:after="0" w:line="240" w:lineRule="auto"/>
                    <w:rPr>
                      <w:rFonts w:eastAsia="Times New Roman" w:cs="Times New Roman"/>
                      <w:color w:val="000000"/>
                      <w:kern w:val="0"/>
                      <w:sz w:val="22"/>
                      <w:szCs w:val="22"/>
                      <w:lang w:eastAsia="en-GB"/>
                      <w14:ligatures w14:val="none"/>
                    </w:rPr>
                  </w:pPr>
                  <w:r w:rsidRPr="008E45C2">
                    <w:rPr>
                      <w:rFonts w:eastAsia="Times New Roman" w:cs="Times New Roman"/>
                      <w:color w:val="000000"/>
                      <w:kern w:val="0"/>
                      <w:sz w:val="22"/>
                      <w:szCs w:val="22"/>
                      <w:lang w:eastAsia="en-GB"/>
                      <w14:ligatures w14:val="none"/>
                    </w:rPr>
                    <w:t xml:space="preserve">Agenda item for council meeting held in November to discuss indicative costs for the following year and future initiatives/projects that require costing ahead of preparation of a draft budget. </w:t>
                  </w:r>
                </w:p>
              </w:tc>
            </w:tr>
            <w:tr w:rsidR="005872F1" w:rsidRPr="005872F1" w14:paraId="147E8053" w14:textId="77777777" w:rsidTr="005872F1">
              <w:trPr>
                <w:trHeight w:val="1152"/>
              </w:trPr>
              <w:tc>
                <w:tcPr>
                  <w:tcW w:w="5960" w:type="dxa"/>
                  <w:tcBorders>
                    <w:top w:val="nil"/>
                    <w:left w:val="nil"/>
                    <w:bottom w:val="nil"/>
                    <w:right w:val="nil"/>
                  </w:tcBorders>
                  <w:shd w:val="clear" w:color="auto" w:fill="auto"/>
                  <w:vAlign w:val="bottom"/>
                  <w:hideMark/>
                </w:tcPr>
                <w:p w14:paraId="025BBD6C" w14:textId="4B929CDE" w:rsidR="005872F1" w:rsidRPr="008E45C2" w:rsidRDefault="005872F1" w:rsidP="008E45C2">
                  <w:pPr>
                    <w:pStyle w:val="ListParagraph"/>
                    <w:numPr>
                      <w:ilvl w:val="0"/>
                      <w:numId w:val="1"/>
                    </w:numPr>
                    <w:spacing w:after="0" w:line="240" w:lineRule="auto"/>
                    <w:rPr>
                      <w:rFonts w:eastAsia="Times New Roman" w:cs="Times New Roman"/>
                      <w:color w:val="000000"/>
                      <w:kern w:val="0"/>
                      <w:sz w:val="22"/>
                      <w:szCs w:val="22"/>
                      <w:lang w:eastAsia="en-GB"/>
                      <w14:ligatures w14:val="none"/>
                    </w:rPr>
                  </w:pPr>
                  <w:r w:rsidRPr="008E45C2">
                    <w:rPr>
                      <w:rFonts w:eastAsia="Times New Roman" w:cs="Times New Roman"/>
                      <w:color w:val="000000"/>
                      <w:kern w:val="0"/>
                      <w:sz w:val="22"/>
                      <w:szCs w:val="22"/>
                      <w:lang w:eastAsia="en-GB"/>
                      <w14:ligatures w14:val="none"/>
                    </w:rPr>
                    <w:t xml:space="preserve">Clerk/RFO ensures all necessary information is received from FoDDC regarding submission of precept demand (including briefing notes, Parish calculation tool and submission dates/forms) by mid December. </w:t>
                  </w:r>
                </w:p>
              </w:tc>
            </w:tr>
            <w:tr w:rsidR="005872F1" w:rsidRPr="005872F1" w14:paraId="2B50D465" w14:textId="77777777" w:rsidTr="005872F1">
              <w:trPr>
                <w:trHeight w:val="864"/>
              </w:trPr>
              <w:tc>
                <w:tcPr>
                  <w:tcW w:w="5960" w:type="dxa"/>
                  <w:tcBorders>
                    <w:top w:val="nil"/>
                    <w:left w:val="nil"/>
                    <w:bottom w:val="nil"/>
                    <w:right w:val="nil"/>
                  </w:tcBorders>
                  <w:shd w:val="clear" w:color="auto" w:fill="auto"/>
                  <w:vAlign w:val="bottom"/>
                  <w:hideMark/>
                </w:tcPr>
                <w:p w14:paraId="540DAA73" w14:textId="77777777" w:rsidR="005872F1" w:rsidRPr="008E45C2" w:rsidRDefault="005872F1" w:rsidP="008E45C2">
                  <w:pPr>
                    <w:pStyle w:val="ListParagraph"/>
                    <w:numPr>
                      <w:ilvl w:val="0"/>
                      <w:numId w:val="1"/>
                    </w:numPr>
                    <w:spacing w:after="0" w:line="240" w:lineRule="auto"/>
                    <w:rPr>
                      <w:rFonts w:eastAsia="Times New Roman" w:cs="Times New Roman"/>
                      <w:color w:val="000000"/>
                      <w:kern w:val="0"/>
                      <w:sz w:val="22"/>
                      <w:szCs w:val="22"/>
                      <w:lang w:eastAsia="en-GB"/>
                      <w14:ligatures w14:val="none"/>
                    </w:rPr>
                  </w:pPr>
                  <w:r w:rsidRPr="008E45C2">
                    <w:rPr>
                      <w:rFonts w:eastAsia="Times New Roman" w:cs="Times New Roman"/>
                      <w:color w:val="000000"/>
                      <w:kern w:val="0"/>
                      <w:sz w:val="22"/>
                      <w:szCs w:val="22"/>
                      <w:lang w:eastAsia="en-GB"/>
                      <w14:ligatures w14:val="none"/>
                    </w:rPr>
                    <w:t xml:space="preserve">Clerk/RFO completes budget update report at end of 3rd quarter, together with a draft budget and recommended precept demand for approval at January’s full council meeting. </w:t>
                  </w:r>
                </w:p>
              </w:tc>
            </w:tr>
            <w:tr w:rsidR="005872F1" w:rsidRPr="005872F1" w14:paraId="768BB4A1" w14:textId="77777777" w:rsidTr="005872F1">
              <w:trPr>
                <w:trHeight w:val="576"/>
              </w:trPr>
              <w:tc>
                <w:tcPr>
                  <w:tcW w:w="5960" w:type="dxa"/>
                  <w:tcBorders>
                    <w:top w:val="nil"/>
                    <w:left w:val="nil"/>
                    <w:bottom w:val="nil"/>
                    <w:right w:val="nil"/>
                  </w:tcBorders>
                  <w:shd w:val="clear" w:color="auto" w:fill="auto"/>
                  <w:vAlign w:val="bottom"/>
                  <w:hideMark/>
                </w:tcPr>
                <w:p w14:paraId="56F0FFA1" w14:textId="05C8051B" w:rsidR="005872F1" w:rsidRPr="008E45C2" w:rsidRDefault="005872F1" w:rsidP="008E45C2">
                  <w:pPr>
                    <w:pStyle w:val="ListParagraph"/>
                    <w:numPr>
                      <w:ilvl w:val="0"/>
                      <w:numId w:val="1"/>
                    </w:numPr>
                    <w:spacing w:after="0" w:line="240" w:lineRule="auto"/>
                    <w:rPr>
                      <w:rFonts w:eastAsia="Times New Roman" w:cs="Times New Roman"/>
                      <w:color w:val="000000"/>
                      <w:kern w:val="0"/>
                      <w:sz w:val="22"/>
                      <w:szCs w:val="22"/>
                      <w:lang w:eastAsia="en-GB"/>
                      <w14:ligatures w14:val="none"/>
                    </w:rPr>
                  </w:pPr>
                  <w:r w:rsidRPr="008E45C2">
                    <w:rPr>
                      <w:rFonts w:eastAsia="Times New Roman" w:cs="Times New Roman"/>
                      <w:color w:val="000000"/>
                      <w:kern w:val="0"/>
                      <w:sz w:val="22"/>
                      <w:szCs w:val="22"/>
                      <w:lang w:eastAsia="en-GB"/>
                      <w14:ligatures w14:val="none"/>
                    </w:rPr>
                    <w:t>Draft budget and precept demand discussed and approved at January’s Council meeting.</w:t>
                  </w:r>
                </w:p>
              </w:tc>
            </w:tr>
            <w:tr w:rsidR="005872F1" w:rsidRPr="005872F1" w14:paraId="79D0BBE5" w14:textId="77777777" w:rsidTr="005872F1">
              <w:trPr>
                <w:trHeight w:val="576"/>
              </w:trPr>
              <w:tc>
                <w:tcPr>
                  <w:tcW w:w="5960" w:type="dxa"/>
                  <w:tcBorders>
                    <w:top w:val="nil"/>
                    <w:left w:val="nil"/>
                    <w:bottom w:val="nil"/>
                    <w:right w:val="nil"/>
                  </w:tcBorders>
                  <w:shd w:val="clear" w:color="auto" w:fill="auto"/>
                  <w:vAlign w:val="bottom"/>
                  <w:hideMark/>
                </w:tcPr>
                <w:p w14:paraId="689D68F7" w14:textId="7BAD0C0B" w:rsidR="005872F1" w:rsidRPr="008E45C2" w:rsidRDefault="005872F1" w:rsidP="008E45C2">
                  <w:pPr>
                    <w:pStyle w:val="ListParagraph"/>
                    <w:numPr>
                      <w:ilvl w:val="0"/>
                      <w:numId w:val="1"/>
                    </w:numPr>
                    <w:spacing w:after="0" w:line="240" w:lineRule="auto"/>
                    <w:rPr>
                      <w:rFonts w:eastAsia="Times New Roman" w:cs="Times New Roman"/>
                      <w:color w:val="000000"/>
                      <w:kern w:val="0"/>
                      <w:sz w:val="22"/>
                      <w:szCs w:val="22"/>
                      <w:lang w:eastAsia="en-GB"/>
                      <w14:ligatures w14:val="none"/>
                    </w:rPr>
                  </w:pPr>
                  <w:r w:rsidRPr="008E45C2">
                    <w:rPr>
                      <w:rFonts w:eastAsia="Times New Roman" w:cs="Times New Roman"/>
                      <w:color w:val="000000"/>
                      <w:kern w:val="0"/>
                      <w:sz w:val="22"/>
                      <w:szCs w:val="22"/>
                      <w:lang w:eastAsia="en-GB"/>
                      <w14:ligatures w14:val="none"/>
                    </w:rPr>
                    <w:t>Clerk/RFO submits precept demand to FoDDC by the required date in January and provides confirmation to C</w:t>
                  </w:r>
                  <w:r w:rsidR="00741FF7">
                    <w:rPr>
                      <w:rFonts w:eastAsia="Times New Roman" w:cs="Times New Roman"/>
                      <w:color w:val="000000"/>
                      <w:kern w:val="0"/>
                      <w:sz w:val="22"/>
                      <w:szCs w:val="22"/>
                      <w:lang w:eastAsia="en-GB"/>
                      <w14:ligatures w14:val="none"/>
                    </w:rPr>
                    <w:t>ouncillor</w:t>
                  </w:r>
                  <w:r w:rsidRPr="008E45C2">
                    <w:rPr>
                      <w:rFonts w:eastAsia="Times New Roman" w:cs="Times New Roman"/>
                      <w:color w:val="000000"/>
                      <w:kern w:val="0"/>
                      <w:sz w:val="22"/>
                      <w:szCs w:val="22"/>
                      <w:lang w:eastAsia="en-GB"/>
                      <w14:ligatures w14:val="none"/>
                    </w:rPr>
                    <w:t>.</w:t>
                  </w:r>
                </w:p>
              </w:tc>
            </w:tr>
            <w:tr w:rsidR="005872F1" w:rsidRPr="005872F1" w14:paraId="44C899ED" w14:textId="77777777" w:rsidTr="005872F1">
              <w:trPr>
                <w:trHeight w:val="576"/>
              </w:trPr>
              <w:tc>
                <w:tcPr>
                  <w:tcW w:w="5960" w:type="dxa"/>
                  <w:tcBorders>
                    <w:top w:val="nil"/>
                    <w:left w:val="nil"/>
                    <w:bottom w:val="nil"/>
                    <w:right w:val="nil"/>
                  </w:tcBorders>
                  <w:shd w:val="clear" w:color="auto" w:fill="auto"/>
                  <w:vAlign w:val="bottom"/>
                  <w:hideMark/>
                </w:tcPr>
                <w:p w14:paraId="57C53D2C" w14:textId="7AD0C816" w:rsidR="005872F1" w:rsidRPr="008E45C2" w:rsidRDefault="005872F1" w:rsidP="008E45C2">
                  <w:pPr>
                    <w:pStyle w:val="ListParagraph"/>
                    <w:numPr>
                      <w:ilvl w:val="0"/>
                      <w:numId w:val="1"/>
                    </w:numPr>
                    <w:spacing w:after="0" w:line="240" w:lineRule="auto"/>
                    <w:rPr>
                      <w:rFonts w:eastAsia="Times New Roman" w:cs="Times New Roman"/>
                      <w:color w:val="000000"/>
                      <w:kern w:val="0"/>
                      <w:sz w:val="22"/>
                      <w:szCs w:val="22"/>
                      <w:lang w:eastAsia="en-GB"/>
                      <w14:ligatures w14:val="none"/>
                    </w:rPr>
                  </w:pPr>
                  <w:r w:rsidRPr="008E45C2">
                    <w:rPr>
                      <w:rFonts w:eastAsia="Times New Roman" w:cs="Times New Roman"/>
                      <w:color w:val="000000"/>
                      <w:kern w:val="0"/>
                      <w:sz w:val="22"/>
                      <w:szCs w:val="22"/>
                      <w:lang w:eastAsia="en-GB"/>
                      <w14:ligatures w14:val="none"/>
                    </w:rPr>
                    <w:t>Clerk/RFO records receipt of precept in cashbook and provides update of all receipts to C</w:t>
                  </w:r>
                  <w:r w:rsidR="00741FF7">
                    <w:rPr>
                      <w:rFonts w:eastAsia="Times New Roman" w:cs="Times New Roman"/>
                      <w:color w:val="000000"/>
                      <w:kern w:val="0"/>
                      <w:sz w:val="22"/>
                      <w:szCs w:val="22"/>
                      <w:lang w:eastAsia="en-GB"/>
                      <w14:ligatures w14:val="none"/>
                    </w:rPr>
                    <w:t xml:space="preserve">ouncillors </w:t>
                  </w:r>
                  <w:r w:rsidRPr="008E45C2">
                    <w:rPr>
                      <w:rFonts w:eastAsia="Times New Roman" w:cs="Times New Roman"/>
                      <w:color w:val="000000"/>
                      <w:kern w:val="0"/>
                      <w:sz w:val="22"/>
                      <w:szCs w:val="22"/>
                      <w:lang w:eastAsia="en-GB"/>
                      <w14:ligatures w14:val="none"/>
                    </w:rPr>
                    <w:t xml:space="preserve">at council meetings. </w:t>
                  </w:r>
                </w:p>
              </w:tc>
            </w:tr>
            <w:tr w:rsidR="005872F1" w:rsidRPr="005872F1" w14:paraId="68C3ECDA" w14:textId="77777777" w:rsidTr="005872F1">
              <w:trPr>
                <w:trHeight w:val="288"/>
              </w:trPr>
              <w:tc>
                <w:tcPr>
                  <w:tcW w:w="5960" w:type="dxa"/>
                  <w:tcBorders>
                    <w:top w:val="nil"/>
                    <w:left w:val="nil"/>
                    <w:bottom w:val="nil"/>
                    <w:right w:val="nil"/>
                  </w:tcBorders>
                  <w:shd w:val="clear" w:color="auto" w:fill="auto"/>
                  <w:vAlign w:val="bottom"/>
                  <w:hideMark/>
                </w:tcPr>
                <w:p w14:paraId="5EC5E3E0" w14:textId="2D00C722" w:rsidR="005872F1" w:rsidRPr="008E45C2" w:rsidRDefault="005872F1" w:rsidP="008E45C2">
                  <w:pPr>
                    <w:pStyle w:val="ListParagraph"/>
                    <w:numPr>
                      <w:ilvl w:val="0"/>
                      <w:numId w:val="1"/>
                    </w:numPr>
                    <w:spacing w:after="0" w:line="240" w:lineRule="auto"/>
                    <w:rPr>
                      <w:rFonts w:eastAsia="Times New Roman" w:cs="Times New Roman"/>
                      <w:color w:val="000000"/>
                      <w:kern w:val="0"/>
                      <w:sz w:val="22"/>
                      <w:szCs w:val="22"/>
                      <w:lang w:eastAsia="en-GB"/>
                      <w14:ligatures w14:val="none"/>
                    </w:rPr>
                  </w:pPr>
                  <w:r w:rsidRPr="008E45C2">
                    <w:rPr>
                      <w:rFonts w:eastAsia="Times New Roman" w:cs="Times New Roman"/>
                      <w:color w:val="000000"/>
                      <w:kern w:val="0"/>
                      <w:sz w:val="22"/>
                      <w:szCs w:val="22"/>
                      <w:lang w:eastAsia="en-GB"/>
                      <w14:ligatures w14:val="none"/>
                    </w:rPr>
                    <w:t>More than 3 months un-ringfenced operational float held</w:t>
                  </w:r>
                </w:p>
              </w:tc>
            </w:tr>
          </w:tbl>
          <w:p w14:paraId="2419C74F" w14:textId="77777777" w:rsidR="005872F1" w:rsidRPr="005872F1" w:rsidRDefault="005872F1"/>
        </w:tc>
        <w:tc>
          <w:tcPr>
            <w:tcW w:w="1304" w:type="dxa"/>
          </w:tcPr>
          <w:p w14:paraId="0BFFE1D7" w14:textId="33FCCF7A" w:rsidR="005872F1" w:rsidRPr="005872F1" w:rsidRDefault="005872F1">
            <w:r>
              <w:t>1</w:t>
            </w:r>
          </w:p>
        </w:tc>
        <w:tc>
          <w:tcPr>
            <w:tcW w:w="1037" w:type="dxa"/>
          </w:tcPr>
          <w:p w14:paraId="7287BB29" w14:textId="04B04594" w:rsidR="005872F1" w:rsidRPr="005872F1" w:rsidRDefault="005872F1">
            <w:r>
              <w:t>3</w:t>
            </w:r>
          </w:p>
        </w:tc>
        <w:tc>
          <w:tcPr>
            <w:tcW w:w="935" w:type="dxa"/>
            <w:shd w:val="clear" w:color="auto" w:fill="FFC000"/>
          </w:tcPr>
          <w:p w14:paraId="5C240DBA" w14:textId="7969F277" w:rsidR="005872F1" w:rsidRPr="005872F1" w:rsidRDefault="005872F1">
            <w:r>
              <w:t>3</w:t>
            </w:r>
          </w:p>
        </w:tc>
      </w:tr>
      <w:tr w:rsidR="005872F1" w:rsidRPr="005872F1" w14:paraId="6B3A2E83" w14:textId="77777777" w:rsidTr="00CC21BA">
        <w:tc>
          <w:tcPr>
            <w:tcW w:w="4496" w:type="dxa"/>
          </w:tcPr>
          <w:p w14:paraId="4875ADB5" w14:textId="77777777" w:rsidR="0072358D" w:rsidRPr="0072358D" w:rsidRDefault="005872F1">
            <w:pPr>
              <w:rPr>
                <w:sz w:val="22"/>
                <w:szCs w:val="22"/>
              </w:rPr>
            </w:pPr>
            <w:r w:rsidRPr="0072358D">
              <w:rPr>
                <w:sz w:val="22"/>
                <w:szCs w:val="22"/>
              </w:rPr>
              <w:t>Financial records</w:t>
            </w:r>
          </w:p>
          <w:p w14:paraId="3C8FF41F" w14:textId="77777777" w:rsidR="0072358D" w:rsidRPr="0072358D" w:rsidRDefault="005872F1" w:rsidP="0072358D">
            <w:pPr>
              <w:pStyle w:val="ListParagraph"/>
              <w:numPr>
                <w:ilvl w:val="0"/>
                <w:numId w:val="2"/>
              </w:numPr>
              <w:rPr>
                <w:sz w:val="22"/>
                <w:szCs w:val="22"/>
              </w:rPr>
            </w:pPr>
            <w:r w:rsidRPr="0072358D">
              <w:rPr>
                <w:sz w:val="22"/>
                <w:szCs w:val="22"/>
              </w:rPr>
              <w:t>Incomplete or inaccurate records</w:t>
            </w:r>
          </w:p>
          <w:p w14:paraId="57666460" w14:textId="6C48B68B" w:rsidR="005872F1" w:rsidRPr="0072358D" w:rsidRDefault="005872F1" w:rsidP="0072358D">
            <w:pPr>
              <w:pStyle w:val="ListParagraph"/>
              <w:numPr>
                <w:ilvl w:val="0"/>
                <w:numId w:val="2"/>
              </w:numPr>
              <w:rPr>
                <w:sz w:val="22"/>
                <w:szCs w:val="22"/>
              </w:rPr>
            </w:pPr>
            <w:r w:rsidRPr="0072358D">
              <w:rPr>
                <w:sz w:val="22"/>
                <w:szCs w:val="22"/>
              </w:rPr>
              <w:t>Financial irregularities</w:t>
            </w:r>
          </w:p>
        </w:tc>
        <w:tc>
          <w:tcPr>
            <w:tcW w:w="6176" w:type="dxa"/>
          </w:tcPr>
          <w:p w14:paraId="63D57F05" w14:textId="77777777" w:rsidR="0072358D" w:rsidRPr="008E45C2" w:rsidRDefault="0072358D" w:rsidP="008E45C2">
            <w:pPr>
              <w:pStyle w:val="ListParagraph"/>
              <w:numPr>
                <w:ilvl w:val="0"/>
                <w:numId w:val="2"/>
              </w:numPr>
              <w:rPr>
                <w:sz w:val="22"/>
                <w:szCs w:val="22"/>
              </w:rPr>
            </w:pPr>
            <w:r w:rsidRPr="008E45C2">
              <w:rPr>
                <w:sz w:val="22"/>
                <w:szCs w:val="22"/>
              </w:rPr>
              <w:t>Control systems and accounting records detailed in the Council’s Financial Regulations.</w:t>
            </w:r>
          </w:p>
          <w:p w14:paraId="7C7CAF46" w14:textId="5CDA2E0A" w:rsidR="0072358D" w:rsidRPr="008E45C2" w:rsidRDefault="00741FF7" w:rsidP="008E45C2">
            <w:pPr>
              <w:pStyle w:val="ListParagraph"/>
              <w:numPr>
                <w:ilvl w:val="0"/>
                <w:numId w:val="2"/>
              </w:numPr>
              <w:rPr>
                <w:sz w:val="22"/>
                <w:szCs w:val="22"/>
              </w:rPr>
            </w:pPr>
            <w:r>
              <w:rPr>
                <w:sz w:val="22"/>
                <w:szCs w:val="22"/>
              </w:rPr>
              <w:t xml:space="preserve">Councillors </w:t>
            </w:r>
            <w:r w:rsidR="0072358D" w:rsidRPr="008E45C2">
              <w:rPr>
                <w:sz w:val="22"/>
                <w:szCs w:val="22"/>
              </w:rPr>
              <w:t xml:space="preserve">and Clerk/RFO complete additional financial training, where necessary. </w:t>
            </w:r>
          </w:p>
          <w:p w14:paraId="65B02A74" w14:textId="77777777" w:rsidR="0072358D" w:rsidRPr="008E45C2" w:rsidRDefault="0072358D" w:rsidP="008E45C2">
            <w:pPr>
              <w:pStyle w:val="ListParagraph"/>
              <w:numPr>
                <w:ilvl w:val="0"/>
                <w:numId w:val="2"/>
              </w:numPr>
              <w:rPr>
                <w:sz w:val="22"/>
                <w:szCs w:val="22"/>
              </w:rPr>
            </w:pPr>
            <w:r w:rsidRPr="008E45C2">
              <w:rPr>
                <w:sz w:val="22"/>
                <w:szCs w:val="22"/>
              </w:rPr>
              <w:lastRenderedPageBreak/>
              <w:t xml:space="preserve">Budget monitoring reports and commentary on significant variances shared with Cllrs routinely. </w:t>
            </w:r>
          </w:p>
          <w:p w14:paraId="0E25A95E" w14:textId="45151BC3" w:rsidR="005872F1" w:rsidRPr="008E45C2" w:rsidRDefault="0072358D" w:rsidP="008E45C2">
            <w:pPr>
              <w:pStyle w:val="ListParagraph"/>
              <w:numPr>
                <w:ilvl w:val="0"/>
                <w:numId w:val="2"/>
              </w:numPr>
              <w:rPr>
                <w:sz w:val="22"/>
                <w:szCs w:val="22"/>
              </w:rPr>
            </w:pPr>
            <w:r w:rsidRPr="008E45C2">
              <w:rPr>
                <w:sz w:val="22"/>
                <w:szCs w:val="22"/>
              </w:rPr>
              <w:t>Annual external audits are conducted and recommendations implemented following resolution by the council.</w:t>
            </w:r>
          </w:p>
        </w:tc>
        <w:tc>
          <w:tcPr>
            <w:tcW w:w="1304" w:type="dxa"/>
          </w:tcPr>
          <w:p w14:paraId="55DF439A" w14:textId="008732E7" w:rsidR="005872F1" w:rsidRPr="005872F1" w:rsidRDefault="0072358D">
            <w:r>
              <w:lastRenderedPageBreak/>
              <w:t>1</w:t>
            </w:r>
          </w:p>
        </w:tc>
        <w:tc>
          <w:tcPr>
            <w:tcW w:w="1037" w:type="dxa"/>
          </w:tcPr>
          <w:p w14:paraId="71315D95" w14:textId="5DB866DD" w:rsidR="005872F1" w:rsidRPr="005872F1" w:rsidRDefault="0072358D">
            <w:r>
              <w:t>2</w:t>
            </w:r>
          </w:p>
        </w:tc>
        <w:tc>
          <w:tcPr>
            <w:tcW w:w="935" w:type="dxa"/>
            <w:shd w:val="clear" w:color="auto" w:fill="92D050"/>
          </w:tcPr>
          <w:p w14:paraId="0DE019E3" w14:textId="064F06CE" w:rsidR="005872F1" w:rsidRPr="005872F1" w:rsidRDefault="0072358D">
            <w:r>
              <w:t>2</w:t>
            </w:r>
          </w:p>
        </w:tc>
      </w:tr>
      <w:tr w:rsidR="005872F1" w:rsidRPr="005872F1" w14:paraId="24A28A18" w14:textId="77777777" w:rsidTr="00CC21BA">
        <w:tc>
          <w:tcPr>
            <w:tcW w:w="4496" w:type="dxa"/>
          </w:tcPr>
          <w:p w14:paraId="337335B8" w14:textId="77777777" w:rsidR="0072358D" w:rsidRPr="008E45C2" w:rsidRDefault="0072358D">
            <w:pPr>
              <w:rPr>
                <w:sz w:val="22"/>
                <w:szCs w:val="22"/>
              </w:rPr>
            </w:pPr>
            <w:r w:rsidRPr="008E45C2">
              <w:rPr>
                <w:sz w:val="22"/>
                <w:szCs w:val="22"/>
              </w:rPr>
              <w:t>Banking</w:t>
            </w:r>
          </w:p>
          <w:p w14:paraId="2D399F65" w14:textId="77777777" w:rsidR="0072358D" w:rsidRPr="008E45C2" w:rsidRDefault="0072358D" w:rsidP="0072358D">
            <w:pPr>
              <w:pStyle w:val="ListParagraph"/>
              <w:numPr>
                <w:ilvl w:val="0"/>
                <w:numId w:val="5"/>
              </w:numPr>
              <w:rPr>
                <w:sz w:val="22"/>
                <w:szCs w:val="22"/>
              </w:rPr>
            </w:pPr>
            <w:r w:rsidRPr="008E45C2">
              <w:rPr>
                <w:sz w:val="22"/>
                <w:szCs w:val="22"/>
              </w:rPr>
              <w:t>Inadequate checks</w:t>
            </w:r>
          </w:p>
          <w:p w14:paraId="7E4C965C" w14:textId="77777777" w:rsidR="0072358D" w:rsidRPr="008E45C2" w:rsidRDefault="0072358D" w:rsidP="0072358D">
            <w:pPr>
              <w:pStyle w:val="ListParagraph"/>
              <w:numPr>
                <w:ilvl w:val="0"/>
                <w:numId w:val="5"/>
              </w:numPr>
              <w:rPr>
                <w:sz w:val="22"/>
                <w:szCs w:val="22"/>
              </w:rPr>
            </w:pPr>
            <w:r w:rsidRPr="008E45C2">
              <w:rPr>
                <w:sz w:val="22"/>
                <w:szCs w:val="22"/>
              </w:rPr>
              <w:t>Mistakes</w:t>
            </w:r>
          </w:p>
          <w:p w14:paraId="00304FDE" w14:textId="77777777" w:rsidR="0072358D" w:rsidRPr="008E45C2" w:rsidRDefault="0072358D" w:rsidP="0072358D">
            <w:pPr>
              <w:pStyle w:val="ListParagraph"/>
              <w:numPr>
                <w:ilvl w:val="0"/>
                <w:numId w:val="5"/>
              </w:numPr>
              <w:rPr>
                <w:sz w:val="22"/>
                <w:szCs w:val="22"/>
              </w:rPr>
            </w:pPr>
            <w:r w:rsidRPr="008E45C2">
              <w:rPr>
                <w:sz w:val="22"/>
                <w:szCs w:val="22"/>
              </w:rPr>
              <w:t>BACs/online payments made without Council approval</w:t>
            </w:r>
          </w:p>
          <w:p w14:paraId="321736D3" w14:textId="50847DAD" w:rsidR="005872F1" w:rsidRPr="005872F1" w:rsidRDefault="0072358D" w:rsidP="0072358D">
            <w:pPr>
              <w:pStyle w:val="ListParagraph"/>
              <w:numPr>
                <w:ilvl w:val="0"/>
                <w:numId w:val="5"/>
              </w:numPr>
            </w:pPr>
            <w:r w:rsidRPr="008E45C2">
              <w:rPr>
                <w:sz w:val="22"/>
                <w:szCs w:val="22"/>
              </w:rPr>
              <w:t>Illegal payments or spending</w:t>
            </w:r>
          </w:p>
        </w:tc>
        <w:tc>
          <w:tcPr>
            <w:tcW w:w="6176" w:type="dxa"/>
          </w:tcPr>
          <w:p w14:paraId="5F8F05C0" w14:textId="77777777" w:rsidR="0072358D" w:rsidRPr="008E45C2" w:rsidRDefault="0072358D" w:rsidP="008E45C2">
            <w:pPr>
              <w:pStyle w:val="ListParagraph"/>
              <w:numPr>
                <w:ilvl w:val="0"/>
                <w:numId w:val="5"/>
              </w:numPr>
              <w:rPr>
                <w:sz w:val="22"/>
                <w:szCs w:val="22"/>
              </w:rPr>
            </w:pPr>
            <w:r w:rsidRPr="008E45C2">
              <w:rPr>
                <w:sz w:val="22"/>
                <w:szCs w:val="22"/>
              </w:rPr>
              <w:t>The Council’s Financial Regulations govern the banking arrangements and authorisation of payments</w:t>
            </w:r>
          </w:p>
          <w:p w14:paraId="53DF28EF" w14:textId="77777777" w:rsidR="008E45C2" w:rsidRPr="008E45C2" w:rsidRDefault="0072358D" w:rsidP="008E45C2">
            <w:pPr>
              <w:pStyle w:val="ListParagraph"/>
              <w:numPr>
                <w:ilvl w:val="0"/>
                <w:numId w:val="5"/>
              </w:numPr>
              <w:rPr>
                <w:sz w:val="22"/>
                <w:szCs w:val="22"/>
              </w:rPr>
            </w:pPr>
            <w:r w:rsidRPr="008E45C2">
              <w:rPr>
                <w:sz w:val="22"/>
                <w:szCs w:val="22"/>
              </w:rPr>
              <w:t>Online banking ensures ‘two to authorise’ (i.e. Chair</w:t>
            </w:r>
            <w:r w:rsidR="008E45C2" w:rsidRPr="008E45C2">
              <w:rPr>
                <w:sz w:val="22"/>
                <w:szCs w:val="22"/>
              </w:rPr>
              <w:t xml:space="preserve"> and </w:t>
            </w:r>
            <w:r w:rsidRPr="008E45C2">
              <w:rPr>
                <w:sz w:val="22"/>
                <w:szCs w:val="22"/>
              </w:rPr>
              <w:t>appointed Cllr(s)).</w:t>
            </w:r>
          </w:p>
          <w:p w14:paraId="64665A6D" w14:textId="77777777" w:rsidR="008E45C2" w:rsidRPr="008E45C2" w:rsidRDefault="0072358D" w:rsidP="008E45C2">
            <w:pPr>
              <w:pStyle w:val="ListParagraph"/>
              <w:numPr>
                <w:ilvl w:val="0"/>
                <w:numId w:val="5"/>
              </w:numPr>
              <w:rPr>
                <w:sz w:val="22"/>
                <w:szCs w:val="22"/>
              </w:rPr>
            </w:pPr>
            <w:r w:rsidRPr="008E45C2">
              <w:rPr>
                <w:sz w:val="22"/>
                <w:szCs w:val="22"/>
              </w:rPr>
              <w:t>Online banking requires passwords and a card reader to sign in before authorising payments.</w:t>
            </w:r>
          </w:p>
          <w:p w14:paraId="194EFFC4" w14:textId="77777777" w:rsidR="008E45C2" w:rsidRPr="008E45C2" w:rsidRDefault="0072358D" w:rsidP="008E45C2">
            <w:pPr>
              <w:pStyle w:val="ListParagraph"/>
              <w:numPr>
                <w:ilvl w:val="0"/>
                <w:numId w:val="5"/>
              </w:numPr>
              <w:rPr>
                <w:sz w:val="22"/>
                <w:szCs w:val="22"/>
              </w:rPr>
            </w:pPr>
            <w:r w:rsidRPr="008E45C2">
              <w:rPr>
                <w:sz w:val="22"/>
                <w:szCs w:val="22"/>
              </w:rPr>
              <w:t xml:space="preserve">All payments included in council meeting agendas for approval and receipts noted. </w:t>
            </w:r>
          </w:p>
          <w:p w14:paraId="1800F73A" w14:textId="77777777" w:rsidR="008E45C2" w:rsidRPr="008E45C2" w:rsidRDefault="0072358D" w:rsidP="008E45C2">
            <w:pPr>
              <w:pStyle w:val="ListParagraph"/>
              <w:numPr>
                <w:ilvl w:val="0"/>
                <w:numId w:val="5"/>
              </w:numPr>
              <w:rPr>
                <w:sz w:val="22"/>
                <w:szCs w:val="22"/>
              </w:rPr>
            </w:pPr>
            <w:r w:rsidRPr="008E45C2">
              <w:rPr>
                <w:sz w:val="22"/>
                <w:szCs w:val="22"/>
              </w:rPr>
              <w:t xml:space="preserve">Clerk/RFO checks bank statements against cashbook monthly. </w:t>
            </w:r>
          </w:p>
          <w:p w14:paraId="256BCCEA" w14:textId="77777777" w:rsidR="008E45C2" w:rsidRPr="008E45C2" w:rsidRDefault="0072358D" w:rsidP="008E45C2">
            <w:pPr>
              <w:pStyle w:val="ListParagraph"/>
              <w:numPr>
                <w:ilvl w:val="0"/>
                <w:numId w:val="5"/>
              </w:numPr>
              <w:rPr>
                <w:sz w:val="22"/>
                <w:szCs w:val="22"/>
              </w:rPr>
            </w:pPr>
            <w:r w:rsidRPr="008E45C2">
              <w:rPr>
                <w:sz w:val="22"/>
                <w:szCs w:val="22"/>
              </w:rPr>
              <w:t>Bank reconciliations completed by Clerk/RFO for approval by the full council.</w:t>
            </w:r>
          </w:p>
          <w:p w14:paraId="3F9F1166" w14:textId="77051BBD" w:rsidR="005872F1" w:rsidRPr="005872F1" w:rsidRDefault="0072358D" w:rsidP="008E45C2">
            <w:pPr>
              <w:pStyle w:val="ListParagraph"/>
              <w:numPr>
                <w:ilvl w:val="0"/>
                <w:numId w:val="5"/>
              </w:numPr>
            </w:pPr>
            <w:r w:rsidRPr="008E45C2">
              <w:rPr>
                <w:sz w:val="22"/>
                <w:szCs w:val="22"/>
              </w:rPr>
              <w:t>No petty cash is held by the Council.</w:t>
            </w:r>
            <w:r>
              <w:t xml:space="preserve"> </w:t>
            </w:r>
          </w:p>
        </w:tc>
        <w:tc>
          <w:tcPr>
            <w:tcW w:w="1304" w:type="dxa"/>
          </w:tcPr>
          <w:p w14:paraId="546B3A3D" w14:textId="1A061AF9" w:rsidR="005872F1" w:rsidRPr="005872F1" w:rsidRDefault="008E45C2">
            <w:r>
              <w:t>1</w:t>
            </w:r>
          </w:p>
        </w:tc>
        <w:tc>
          <w:tcPr>
            <w:tcW w:w="1037" w:type="dxa"/>
          </w:tcPr>
          <w:p w14:paraId="30A61B3D" w14:textId="774578ED" w:rsidR="005872F1" w:rsidRPr="005872F1" w:rsidRDefault="008E45C2">
            <w:r>
              <w:t>2</w:t>
            </w:r>
          </w:p>
        </w:tc>
        <w:tc>
          <w:tcPr>
            <w:tcW w:w="935" w:type="dxa"/>
            <w:shd w:val="clear" w:color="auto" w:fill="92D050"/>
          </w:tcPr>
          <w:p w14:paraId="6F6FCE45" w14:textId="3F3D1E53" w:rsidR="005872F1" w:rsidRPr="005872F1" w:rsidRDefault="008E45C2">
            <w:r>
              <w:t>2</w:t>
            </w:r>
          </w:p>
        </w:tc>
      </w:tr>
      <w:tr w:rsidR="00241010" w:rsidRPr="005872F1" w14:paraId="4A84AF78" w14:textId="77777777" w:rsidTr="00CC21BA">
        <w:tc>
          <w:tcPr>
            <w:tcW w:w="4496" w:type="dxa"/>
          </w:tcPr>
          <w:p w14:paraId="0BBD1345" w14:textId="77777777" w:rsidR="00241010" w:rsidRPr="00EC3E31" w:rsidRDefault="00241010">
            <w:pPr>
              <w:rPr>
                <w:sz w:val="22"/>
                <w:szCs w:val="22"/>
              </w:rPr>
            </w:pPr>
            <w:r w:rsidRPr="00EC3E31">
              <w:rPr>
                <w:sz w:val="22"/>
                <w:szCs w:val="22"/>
              </w:rPr>
              <w:t>Financial reporting</w:t>
            </w:r>
          </w:p>
          <w:p w14:paraId="275AF1F2" w14:textId="6F9905EC" w:rsidR="00241010" w:rsidRPr="00EC3E31" w:rsidRDefault="00241010" w:rsidP="00241010">
            <w:pPr>
              <w:pStyle w:val="ListParagraph"/>
              <w:numPr>
                <w:ilvl w:val="0"/>
                <w:numId w:val="6"/>
              </w:numPr>
              <w:rPr>
                <w:sz w:val="22"/>
                <w:szCs w:val="22"/>
              </w:rPr>
            </w:pPr>
            <w:r w:rsidRPr="00EC3E31">
              <w:rPr>
                <w:sz w:val="22"/>
                <w:szCs w:val="22"/>
              </w:rPr>
              <w:t>Insufficient information</w:t>
            </w:r>
          </w:p>
          <w:p w14:paraId="76E9E7FA" w14:textId="1BA2BF06" w:rsidR="00241010" w:rsidRPr="008E45C2" w:rsidRDefault="00241010">
            <w:pPr>
              <w:rPr>
                <w:sz w:val="22"/>
                <w:szCs w:val="22"/>
              </w:rPr>
            </w:pPr>
          </w:p>
        </w:tc>
        <w:tc>
          <w:tcPr>
            <w:tcW w:w="6176" w:type="dxa"/>
          </w:tcPr>
          <w:p w14:paraId="1B8D24E8" w14:textId="1377E20A" w:rsidR="00EC3E31" w:rsidRPr="00EC3E31" w:rsidRDefault="00EC3E31" w:rsidP="00EC3E31">
            <w:pPr>
              <w:pStyle w:val="ListParagraph"/>
              <w:numPr>
                <w:ilvl w:val="0"/>
                <w:numId w:val="6"/>
              </w:numPr>
              <w:rPr>
                <w:sz w:val="22"/>
                <w:szCs w:val="22"/>
              </w:rPr>
            </w:pPr>
            <w:r w:rsidRPr="00EC3E31">
              <w:rPr>
                <w:sz w:val="22"/>
                <w:szCs w:val="22"/>
              </w:rPr>
              <w:t>Clerk/RFO reports payments and receipts to C</w:t>
            </w:r>
            <w:r w:rsidR="00741FF7">
              <w:rPr>
                <w:sz w:val="22"/>
                <w:szCs w:val="22"/>
              </w:rPr>
              <w:t xml:space="preserve">ouncillors </w:t>
            </w:r>
            <w:r w:rsidRPr="00EC3E31">
              <w:rPr>
                <w:sz w:val="22"/>
                <w:szCs w:val="22"/>
              </w:rPr>
              <w:t>at each council meeting</w:t>
            </w:r>
          </w:p>
          <w:p w14:paraId="1AE54841" w14:textId="3E8D48DD" w:rsidR="00EC3E31" w:rsidRPr="00EC3E31" w:rsidRDefault="00EC3E31" w:rsidP="00EC3E31">
            <w:pPr>
              <w:pStyle w:val="ListParagraph"/>
              <w:numPr>
                <w:ilvl w:val="0"/>
                <w:numId w:val="6"/>
              </w:numPr>
              <w:rPr>
                <w:sz w:val="22"/>
                <w:szCs w:val="22"/>
              </w:rPr>
            </w:pPr>
            <w:r w:rsidRPr="00EC3E31">
              <w:rPr>
                <w:sz w:val="22"/>
                <w:szCs w:val="22"/>
              </w:rPr>
              <w:t>Additional financial information, e.g. budget updates and variances is reported by the Clerk/RFO to C</w:t>
            </w:r>
            <w:r w:rsidR="00741FF7">
              <w:rPr>
                <w:sz w:val="22"/>
                <w:szCs w:val="22"/>
              </w:rPr>
              <w:t xml:space="preserve">ouncillors </w:t>
            </w:r>
            <w:r w:rsidRPr="00EC3E31">
              <w:rPr>
                <w:sz w:val="22"/>
                <w:szCs w:val="22"/>
              </w:rPr>
              <w:t>at council meetings</w:t>
            </w:r>
          </w:p>
          <w:p w14:paraId="29361CFD" w14:textId="0A340336" w:rsidR="00EC3E31" w:rsidRPr="00EC3E31" w:rsidRDefault="00EC3E31" w:rsidP="00EC3E31">
            <w:pPr>
              <w:pStyle w:val="ListParagraph"/>
              <w:numPr>
                <w:ilvl w:val="0"/>
                <w:numId w:val="6"/>
              </w:numPr>
              <w:rPr>
                <w:sz w:val="22"/>
                <w:szCs w:val="22"/>
              </w:rPr>
            </w:pPr>
            <w:r w:rsidRPr="00EC3E31">
              <w:rPr>
                <w:sz w:val="22"/>
                <w:szCs w:val="22"/>
              </w:rPr>
              <w:t>Annual external audits conducted, findings reported to C</w:t>
            </w:r>
            <w:r w:rsidR="00741FF7">
              <w:rPr>
                <w:sz w:val="22"/>
                <w:szCs w:val="22"/>
              </w:rPr>
              <w:t xml:space="preserve">ouncillors </w:t>
            </w:r>
            <w:r w:rsidRPr="00EC3E31">
              <w:rPr>
                <w:sz w:val="22"/>
                <w:szCs w:val="22"/>
              </w:rPr>
              <w:t>and recommendations implemented by Clerk/RFO following approval by the council.</w:t>
            </w:r>
          </w:p>
          <w:p w14:paraId="06756300" w14:textId="6CFC6185" w:rsidR="00241010" w:rsidRPr="00EC3E31" w:rsidRDefault="00EC3E31" w:rsidP="00EC3E31">
            <w:pPr>
              <w:pStyle w:val="ListParagraph"/>
              <w:numPr>
                <w:ilvl w:val="0"/>
                <w:numId w:val="6"/>
              </w:numPr>
            </w:pPr>
            <w:r w:rsidRPr="00EC3E31">
              <w:rPr>
                <w:sz w:val="22"/>
                <w:szCs w:val="22"/>
              </w:rPr>
              <w:t>Financial documents, including AGAR, end of year bank reconciliation and cashbook, explanation of variances, end of year accounts, public rights together with budget and precept is published on the Council’s website</w:t>
            </w:r>
          </w:p>
        </w:tc>
        <w:tc>
          <w:tcPr>
            <w:tcW w:w="1304" w:type="dxa"/>
          </w:tcPr>
          <w:p w14:paraId="6063B02B" w14:textId="28E0C149" w:rsidR="00241010" w:rsidRDefault="00EC3E31">
            <w:r>
              <w:t>1</w:t>
            </w:r>
          </w:p>
        </w:tc>
        <w:tc>
          <w:tcPr>
            <w:tcW w:w="1037" w:type="dxa"/>
          </w:tcPr>
          <w:p w14:paraId="6B6A5229" w14:textId="5163C903" w:rsidR="00241010" w:rsidRDefault="00EC3E31">
            <w:r>
              <w:t>2</w:t>
            </w:r>
          </w:p>
        </w:tc>
        <w:tc>
          <w:tcPr>
            <w:tcW w:w="935" w:type="dxa"/>
            <w:shd w:val="clear" w:color="auto" w:fill="92D050"/>
          </w:tcPr>
          <w:p w14:paraId="68DEE85A" w14:textId="7C235A78" w:rsidR="00241010" w:rsidRDefault="00EC3E31">
            <w:r>
              <w:t>2</w:t>
            </w:r>
          </w:p>
        </w:tc>
      </w:tr>
      <w:tr w:rsidR="00241010" w:rsidRPr="005872F1" w14:paraId="1F5DA1DB" w14:textId="77777777" w:rsidTr="00CC21BA">
        <w:tc>
          <w:tcPr>
            <w:tcW w:w="4496" w:type="dxa"/>
          </w:tcPr>
          <w:p w14:paraId="3FA89D00" w14:textId="77777777" w:rsidR="00EC3E31" w:rsidRPr="00EC3E31" w:rsidRDefault="00EC3E31">
            <w:pPr>
              <w:rPr>
                <w:sz w:val="22"/>
                <w:szCs w:val="22"/>
              </w:rPr>
            </w:pPr>
            <w:r w:rsidRPr="00EC3E31">
              <w:rPr>
                <w:sz w:val="22"/>
                <w:szCs w:val="22"/>
              </w:rPr>
              <w:lastRenderedPageBreak/>
              <w:t>Best value accountability</w:t>
            </w:r>
          </w:p>
          <w:p w14:paraId="65147688" w14:textId="0B6794F7" w:rsidR="00241010" w:rsidRPr="00EC3E31" w:rsidRDefault="00EC3E31" w:rsidP="00EC3E31">
            <w:pPr>
              <w:pStyle w:val="ListParagraph"/>
              <w:numPr>
                <w:ilvl w:val="0"/>
                <w:numId w:val="8"/>
              </w:numPr>
              <w:rPr>
                <w:sz w:val="22"/>
                <w:szCs w:val="22"/>
              </w:rPr>
            </w:pPr>
            <w:r w:rsidRPr="00EC3E31">
              <w:rPr>
                <w:sz w:val="22"/>
                <w:szCs w:val="22"/>
              </w:rPr>
              <w:t>Charges to the Council are too high</w:t>
            </w:r>
          </w:p>
        </w:tc>
        <w:tc>
          <w:tcPr>
            <w:tcW w:w="6176" w:type="dxa"/>
          </w:tcPr>
          <w:p w14:paraId="16EEEBB1" w14:textId="77777777" w:rsidR="00EC3E31" w:rsidRPr="00EC3E31" w:rsidRDefault="00EC3E31" w:rsidP="00EC3E31">
            <w:pPr>
              <w:pStyle w:val="ListParagraph"/>
              <w:numPr>
                <w:ilvl w:val="0"/>
                <w:numId w:val="7"/>
              </w:numPr>
              <w:rPr>
                <w:sz w:val="22"/>
                <w:szCs w:val="22"/>
              </w:rPr>
            </w:pPr>
            <w:r w:rsidRPr="00EC3E31">
              <w:rPr>
                <w:sz w:val="22"/>
                <w:szCs w:val="22"/>
              </w:rPr>
              <w:t>The Council’s Financial Regulations set out the requirements and procedures for both regular revenue payments and capital items.</w:t>
            </w:r>
          </w:p>
          <w:p w14:paraId="73225771" w14:textId="77777777" w:rsidR="00EC3E31" w:rsidRPr="00EC3E31" w:rsidRDefault="00EC3E31" w:rsidP="00EC3E31">
            <w:pPr>
              <w:pStyle w:val="ListParagraph"/>
              <w:numPr>
                <w:ilvl w:val="0"/>
                <w:numId w:val="7"/>
              </w:numPr>
              <w:rPr>
                <w:sz w:val="22"/>
                <w:szCs w:val="22"/>
              </w:rPr>
            </w:pPr>
            <w:r w:rsidRPr="00EC3E31">
              <w:rPr>
                <w:sz w:val="22"/>
                <w:szCs w:val="22"/>
              </w:rPr>
              <w:t>Clerk/RFO usually obtains three or more quotations or estimates from appropriate suppliers, subject to the  Financial Regulations</w:t>
            </w:r>
          </w:p>
          <w:p w14:paraId="5D141E44" w14:textId="150F2A2B" w:rsidR="00241010" w:rsidRPr="00EC3E31" w:rsidRDefault="00EC3E31" w:rsidP="00EC3E31">
            <w:pPr>
              <w:pStyle w:val="ListParagraph"/>
              <w:numPr>
                <w:ilvl w:val="0"/>
                <w:numId w:val="7"/>
              </w:numPr>
              <w:rPr>
                <w:sz w:val="22"/>
                <w:szCs w:val="22"/>
              </w:rPr>
            </w:pPr>
            <w:r w:rsidRPr="00EC3E31">
              <w:rPr>
                <w:sz w:val="22"/>
                <w:szCs w:val="22"/>
              </w:rPr>
              <w:t>Estimates/quotes are included in agendas for approval by the Council.</w:t>
            </w:r>
          </w:p>
        </w:tc>
        <w:tc>
          <w:tcPr>
            <w:tcW w:w="1304" w:type="dxa"/>
          </w:tcPr>
          <w:p w14:paraId="67D9EEE4" w14:textId="01D17F61" w:rsidR="00241010" w:rsidRDefault="00EC3E31">
            <w:r>
              <w:t>1</w:t>
            </w:r>
          </w:p>
        </w:tc>
        <w:tc>
          <w:tcPr>
            <w:tcW w:w="1037" w:type="dxa"/>
          </w:tcPr>
          <w:p w14:paraId="2EAE9904" w14:textId="5D1051DA" w:rsidR="00241010" w:rsidRDefault="00EC3E31">
            <w:r>
              <w:t>1</w:t>
            </w:r>
          </w:p>
        </w:tc>
        <w:tc>
          <w:tcPr>
            <w:tcW w:w="935" w:type="dxa"/>
            <w:shd w:val="clear" w:color="auto" w:fill="00B050"/>
          </w:tcPr>
          <w:p w14:paraId="7B30EF6A" w14:textId="5620F914" w:rsidR="00241010" w:rsidRDefault="00EC3E31">
            <w:r>
              <w:t>1</w:t>
            </w:r>
          </w:p>
        </w:tc>
      </w:tr>
      <w:tr w:rsidR="00EC3E31" w:rsidRPr="005872F1" w14:paraId="0173F1D4" w14:textId="77777777" w:rsidTr="00CC21BA">
        <w:tc>
          <w:tcPr>
            <w:tcW w:w="4496" w:type="dxa"/>
          </w:tcPr>
          <w:p w14:paraId="6A4A0AD9" w14:textId="77777777" w:rsidR="00EC3E31" w:rsidRPr="00E50FE2" w:rsidRDefault="00EC3E31">
            <w:pPr>
              <w:rPr>
                <w:sz w:val="22"/>
                <w:szCs w:val="22"/>
              </w:rPr>
            </w:pPr>
            <w:r w:rsidRPr="00E50FE2">
              <w:rPr>
                <w:sz w:val="22"/>
                <w:szCs w:val="22"/>
              </w:rPr>
              <w:t>Salaries and assoc. costs</w:t>
            </w:r>
          </w:p>
          <w:p w14:paraId="4CF67EAA" w14:textId="77777777" w:rsidR="00EC3E31" w:rsidRPr="00E50FE2" w:rsidRDefault="00EC3E31" w:rsidP="00EC3E31">
            <w:pPr>
              <w:pStyle w:val="ListParagraph"/>
              <w:numPr>
                <w:ilvl w:val="0"/>
                <w:numId w:val="9"/>
              </w:numPr>
              <w:rPr>
                <w:sz w:val="22"/>
                <w:szCs w:val="22"/>
              </w:rPr>
            </w:pPr>
            <w:r w:rsidRPr="00E50FE2">
              <w:rPr>
                <w:sz w:val="22"/>
                <w:szCs w:val="22"/>
              </w:rPr>
              <w:t>Salary paid incorrectly</w:t>
            </w:r>
          </w:p>
          <w:p w14:paraId="0DA66437" w14:textId="14B14015" w:rsidR="00EC3E31" w:rsidRPr="00EC3E31" w:rsidRDefault="00EC3E31" w:rsidP="00EC3E31">
            <w:pPr>
              <w:pStyle w:val="ListParagraph"/>
              <w:numPr>
                <w:ilvl w:val="0"/>
                <w:numId w:val="9"/>
              </w:numPr>
              <w:rPr>
                <w:sz w:val="22"/>
                <w:szCs w:val="22"/>
              </w:rPr>
            </w:pPr>
            <w:r w:rsidRPr="00E50FE2">
              <w:rPr>
                <w:sz w:val="22"/>
                <w:szCs w:val="22"/>
              </w:rPr>
              <w:t>Incorrect or unpaid tax deductions</w:t>
            </w:r>
          </w:p>
        </w:tc>
        <w:tc>
          <w:tcPr>
            <w:tcW w:w="6176" w:type="dxa"/>
          </w:tcPr>
          <w:p w14:paraId="2293B0C8" w14:textId="77777777" w:rsidR="00EC3E31" w:rsidRPr="00E50FE2" w:rsidRDefault="00EC3E31" w:rsidP="00E50FE2">
            <w:pPr>
              <w:pStyle w:val="ListParagraph"/>
              <w:numPr>
                <w:ilvl w:val="0"/>
                <w:numId w:val="9"/>
              </w:numPr>
              <w:rPr>
                <w:sz w:val="22"/>
                <w:szCs w:val="22"/>
              </w:rPr>
            </w:pPr>
            <w:r w:rsidRPr="00E50FE2">
              <w:rPr>
                <w:sz w:val="22"/>
                <w:szCs w:val="22"/>
              </w:rPr>
              <w:t>Clerk/RFO’s hours and hourly rate set in employment contract.</w:t>
            </w:r>
          </w:p>
          <w:p w14:paraId="5FC81B37" w14:textId="77777777" w:rsidR="00EC3E31" w:rsidRPr="00E50FE2" w:rsidRDefault="00EC3E31" w:rsidP="00E50FE2">
            <w:pPr>
              <w:pStyle w:val="ListParagraph"/>
              <w:numPr>
                <w:ilvl w:val="0"/>
                <w:numId w:val="9"/>
              </w:numPr>
              <w:rPr>
                <w:sz w:val="22"/>
                <w:szCs w:val="22"/>
              </w:rPr>
            </w:pPr>
            <w:r w:rsidRPr="00E50FE2">
              <w:rPr>
                <w:sz w:val="22"/>
                <w:szCs w:val="22"/>
              </w:rPr>
              <w:t>Clerk/RFO’s monthly hours submitted to external payroll services</w:t>
            </w:r>
          </w:p>
          <w:p w14:paraId="693E1B4E" w14:textId="77777777" w:rsidR="00E50FE2" w:rsidRPr="00E50FE2" w:rsidRDefault="00EC3E31" w:rsidP="00E50FE2">
            <w:pPr>
              <w:pStyle w:val="ListParagraph"/>
              <w:numPr>
                <w:ilvl w:val="0"/>
                <w:numId w:val="9"/>
              </w:numPr>
              <w:rPr>
                <w:sz w:val="22"/>
                <w:szCs w:val="22"/>
              </w:rPr>
            </w:pPr>
            <w:r w:rsidRPr="00E50FE2">
              <w:rPr>
                <w:sz w:val="22"/>
                <w:szCs w:val="22"/>
              </w:rPr>
              <w:t>Payroll control report, payslip and HMRC payments generated monthly by external payroll services for approval at the next council meeting</w:t>
            </w:r>
          </w:p>
          <w:p w14:paraId="435F48D4" w14:textId="6F15DFE0" w:rsidR="00EC3E31" w:rsidRPr="00E50FE2" w:rsidRDefault="00E50FE2" w:rsidP="00E50FE2">
            <w:pPr>
              <w:pStyle w:val="ListParagraph"/>
              <w:numPr>
                <w:ilvl w:val="0"/>
                <w:numId w:val="9"/>
              </w:numPr>
              <w:rPr>
                <w:sz w:val="22"/>
                <w:szCs w:val="22"/>
              </w:rPr>
            </w:pPr>
            <w:r w:rsidRPr="00E50FE2">
              <w:rPr>
                <w:sz w:val="22"/>
                <w:szCs w:val="22"/>
              </w:rPr>
              <w:t>P</w:t>
            </w:r>
            <w:r w:rsidR="00EC3E31" w:rsidRPr="00E50FE2">
              <w:rPr>
                <w:sz w:val="22"/>
                <w:szCs w:val="22"/>
              </w:rPr>
              <w:t>ayments made by BACs online with ‘two to approve’</w:t>
            </w:r>
          </w:p>
        </w:tc>
        <w:tc>
          <w:tcPr>
            <w:tcW w:w="1304" w:type="dxa"/>
          </w:tcPr>
          <w:p w14:paraId="3979C55B" w14:textId="4EF2A143" w:rsidR="00EC3E31" w:rsidRDefault="00E50FE2">
            <w:r>
              <w:t>1</w:t>
            </w:r>
          </w:p>
        </w:tc>
        <w:tc>
          <w:tcPr>
            <w:tcW w:w="1037" w:type="dxa"/>
          </w:tcPr>
          <w:p w14:paraId="0F9513D2" w14:textId="4D215E55" w:rsidR="00EC3E31" w:rsidRDefault="00E50FE2">
            <w:r>
              <w:t>1</w:t>
            </w:r>
          </w:p>
        </w:tc>
        <w:tc>
          <w:tcPr>
            <w:tcW w:w="935" w:type="dxa"/>
            <w:shd w:val="clear" w:color="auto" w:fill="00B050"/>
          </w:tcPr>
          <w:p w14:paraId="65261802" w14:textId="142CB84D" w:rsidR="00EC3E31" w:rsidRDefault="00E50FE2">
            <w:r>
              <w:t>1</w:t>
            </w:r>
          </w:p>
        </w:tc>
      </w:tr>
      <w:tr w:rsidR="00EC3E31" w:rsidRPr="005872F1" w14:paraId="3B6FB523" w14:textId="77777777" w:rsidTr="00CC21BA">
        <w:tc>
          <w:tcPr>
            <w:tcW w:w="4496" w:type="dxa"/>
          </w:tcPr>
          <w:p w14:paraId="20B5CF67" w14:textId="77777777" w:rsidR="00E50FE2" w:rsidRPr="00E50FE2" w:rsidRDefault="00E50FE2">
            <w:pPr>
              <w:rPr>
                <w:sz w:val="22"/>
                <w:szCs w:val="22"/>
              </w:rPr>
            </w:pPr>
            <w:r w:rsidRPr="00E50FE2">
              <w:rPr>
                <w:sz w:val="22"/>
                <w:szCs w:val="22"/>
              </w:rPr>
              <w:t>Insurance</w:t>
            </w:r>
          </w:p>
          <w:p w14:paraId="53AD378A" w14:textId="77777777" w:rsidR="00E50FE2" w:rsidRPr="00E50FE2" w:rsidRDefault="00E50FE2" w:rsidP="00E50FE2">
            <w:pPr>
              <w:pStyle w:val="ListParagraph"/>
              <w:numPr>
                <w:ilvl w:val="0"/>
                <w:numId w:val="10"/>
              </w:numPr>
              <w:rPr>
                <w:sz w:val="22"/>
                <w:szCs w:val="22"/>
              </w:rPr>
            </w:pPr>
            <w:r w:rsidRPr="00E50FE2">
              <w:rPr>
                <w:sz w:val="22"/>
                <w:szCs w:val="22"/>
              </w:rPr>
              <w:t>Inadequate cover</w:t>
            </w:r>
          </w:p>
          <w:p w14:paraId="570AD13B" w14:textId="77777777" w:rsidR="00E50FE2" w:rsidRPr="00E50FE2" w:rsidRDefault="00E50FE2" w:rsidP="00E50FE2">
            <w:pPr>
              <w:pStyle w:val="ListParagraph"/>
              <w:numPr>
                <w:ilvl w:val="0"/>
                <w:numId w:val="10"/>
              </w:numPr>
              <w:rPr>
                <w:sz w:val="22"/>
                <w:szCs w:val="22"/>
              </w:rPr>
            </w:pPr>
            <w:r w:rsidRPr="00E50FE2">
              <w:rPr>
                <w:sz w:val="22"/>
                <w:szCs w:val="22"/>
              </w:rPr>
              <w:t>Costs are too high</w:t>
            </w:r>
          </w:p>
          <w:p w14:paraId="5BE885AB" w14:textId="703A105F" w:rsidR="00EC3E31" w:rsidRPr="00E50FE2" w:rsidRDefault="00E50FE2" w:rsidP="00E50FE2">
            <w:pPr>
              <w:pStyle w:val="ListParagraph"/>
              <w:numPr>
                <w:ilvl w:val="0"/>
                <w:numId w:val="10"/>
              </w:numPr>
              <w:rPr>
                <w:sz w:val="22"/>
                <w:szCs w:val="22"/>
              </w:rPr>
            </w:pPr>
            <w:r w:rsidRPr="00E50FE2">
              <w:rPr>
                <w:sz w:val="22"/>
                <w:szCs w:val="22"/>
              </w:rPr>
              <w:t>Compliance</w:t>
            </w:r>
          </w:p>
        </w:tc>
        <w:tc>
          <w:tcPr>
            <w:tcW w:w="6176" w:type="dxa"/>
          </w:tcPr>
          <w:p w14:paraId="134FC3B1" w14:textId="77777777" w:rsidR="00E50FE2" w:rsidRPr="000C4DE9" w:rsidRDefault="00E50FE2" w:rsidP="000C4DE9">
            <w:pPr>
              <w:pStyle w:val="ListParagraph"/>
              <w:numPr>
                <w:ilvl w:val="0"/>
                <w:numId w:val="10"/>
              </w:numPr>
              <w:rPr>
                <w:sz w:val="22"/>
                <w:szCs w:val="22"/>
              </w:rPr>
            </w:pPr>
            <w:r w:rsidRPr="000C4DE9">
              <w:rPr>
                <w:sz w:val="22"/>
                <w:szCs w:val="22"/>
              </w:rPr>
              <w:t>Three year annual cover in place, which is reviewed annually</w:t>
            </w:r>
          </w:p>
          <w:p w14:paraId="40F01D67" w14:textId="77777777" w:rsidR="00E50FE2" w:rsidRPr="000C4DE9" w:rsidRDefault="00E50FE2" w:rsidP="000C4DE9">
            <w:pPr>
              <w:pStyle w:val="ListParagraph"/>
              <w:numPr>
                <w:ilvl w:val="0"/>
                <w:numId w:val="10"/>
              </w:numPr>
              <w:rPr>
                <w:sz w:val="22"/>
                <w:szCs w:val="22"/>
              </w:rPr>
            </w:pPr>
            <w:r w:rsidRPr="000C4DE9">
              <w:rPr>
                <w:sz w:val="22"/>
                <w:szCs w:val="22"/>
              </w:rPr>
              <w:t xml:space="preserve">Updated Asset Register shared with insurers ahead of renewal. </w:t>
            </w:r>
          </w:p>
          <w:p w14:paraId="475050F9" w14:textId="77777777" w:rsidR="00E50FE2" w:rsidRPr="000C4DE9" w:rsidRDefault="00E50FE2" w:rsidP="000C4DE9">
            <w:pPr>
              <w:pStyle w:val="ListParagraph"/>
              <w:numPr>
                <w:ilvl w:val="0"/>
                <w:numId w:val="10"/>
              </w:numPr>
              <w:rPr>
                <w:sz w:val="22"/>
                <w:szCs w:val="22"/>
              </w:rPr>
            </w:pPr>
            <w:r w:rsidRPr="000C4DE9">
              <w:rPr>
                <w:sz w:val="22"/>
                <w:szCs w:val="22"/>
              </w:rPr>
              <w:t>Employers and public liability included in cover</w:t>
            </w:r>
          </w:p>
          <w:p w14:paraId="36773DC8" w14:textId="77777777" w:rsidR="00E50FE2" w:rsidRPr="000C4DE9" w:rsidRDefault="00E50FE2" w:rsidP="000C4DE9">
            <w:pPr>
              <w:pStyle w:val="ListParagraph"/>
              <w:numPr>
                <w:ilvl w:val="0"/>
                <w:numId w:val="10"/>
              </w:numPr>
              <w:rPr>
                <w:sz w:val="22"/>
                <w:szCs w:val="22"/>
              </w:rPr>
            </w:pPr>
            <w:r w:rsidRPr="000C4DE9">
              <w:rPr>
                <w:sz w:val="22"/>
                <w:szCs w:val="22"/>
              </w:rPr>
              <w:t>Fidelity guarantee included in cover.</w:t>
            </w:r>
          </w:p>
          <w:p w14:paraId="3BE8D797" w14:textId="77777777" w:rsidR="00E50FE2" w:rsidRPr="000C4DE9" w:rsidRDefault="00E50FE2" w:rsidP="000C4DE9">
            <w:pPr>
              <w:pStyle w:val="ListParagraph"/>
              <w:numPr>
                <w:ilvl w:val="0"/>
                <w:numId w:val="10"/>
              </w:numPr>
              <w:rPr>
                <w:sz w:val="22"/>
                <w:szCs w:val="22"/>
              </w:rPr>
            </w:pPr>
            <w:r w:rsidRPr="000C4DE9">
              <w:rPr>
                <w:sz w:val="22"/>
                <w:szCs w:val="22"/>
              </w:rPr>
              <w:t>Three quotes obtained before renewal of three year annual cover and presented to Council for resolution</w:t>
            </w:r>
          </w:p>
          <w:p w14:paraId="025CD082" w14:textId="06749138" w:rsidR="00EC3E31" w:rsidRPr="000C4DE9" w:rsidRDefault="00E50FE2" w:rsidP="000C4DE9">
            <w:pPr>
              <w:pStyle w:val="ListParagraph"/>
              <w:numPr>
                <w:ilvl w:val="0"/>
                <w:numId w:val="10"/>
              </w:numPr>
              <w:rPr>
                <w:sz w:val="22"/>
                <w:szCs w:val="22"/>
              </w:rPr>
            </w:pPr>
            <w:r w:rsidRPr="000C4DE9">
              <w:rPr>
                <w:sz w:val="22"/>
                <w:szCs w:val="22"/>
              </w:rPr>
              <w:t>Clerk/RFO checks insurance cover of all contractors to ensure adequate public liability insurance.</w:t>
            </w:r>
          </w:p>
        </w:tc>
        <w:tc>
          <w:tcPr>
            <w:tcW w:w="1304" w:type="dxa"/>
          </w:tcPr>
          <w:p w14:paraId="3DB7C778" w14:textId="27F8EDCB" w:rsidR="00EC3E31" w:rsidRDefault="000C4DE9">
            <w:r>
              <w:t>1</w:t>
            </w:r>
          </w:p>
        </w:tc>
        <w:tc>
          <w:tcPr>
            <w:tcW w:w="1037" w:type="dxa"/>
          </w:tcPr>
          <w:p w14:paraId="4E6C21EF" w14:textId="13C75466" w:rsidR="00EC3E31" w:rsidRDefault="000C4DE9">
            <w:r>
              <w:t>2</w:t>
            </w:r>
          </w:p>
        </w:tc>
        <w:tc>
          <w:tcPr>
            <w:tcW w:w="935" w:type="dxa"/>
            <w:shd w:val="clear" w:color="auto" w:fill="92D050"/>
          </w:tcPr>
          <w:p w14:paraId="255EA86A" w14:textId="60FD83C0" w:rsidR="00EC3E31" w:rsidRDefault="000C4DE9">
            <w:r>
              <w:t>2</w:t>
            </w:r>
          </w:p>
        </w:tc>
      </w:tr>
      <w:tr w:rsidR="00E50FE2" w:rsidRPr="005872F1" w14:paraId="6374665E" w14:textId="77777777" w:rsidTr="00CC21BA">
        <w:tc>
          <w:tcPr>
            <w:tcW w:w="4496" w:type="dxa"/>
          </w:tcPr>
          <w:p w14:paraId="50BAED43" w14:textId="77777777" w:rsidR="000C4DE9" w:rsidRPr="000C4DE9" w:rsidRDefault="000C4DE9" w:rsidP="000C4DE9">
            <w:pPr>
              <w:tabs>
                <w:tab w:val="left" w:pos="1248"/>
              </w:tabs>
              <w:rPr>
                <w:sz w:val="22"/>
                <w:szCs w:val="22"/>
              </w:rPr>
            </w:pPr>
            <w:r w:rsidRPr="000C4DE9">
              <w:rPr>
                <w:sz w:val="22"/>
                <w:szCs w:val="22"/>
              </w:rPr>
              <w:t>Election costs</w:t>
            </w:r>
          </w:p>
          <w:p w14:paraId="0627C420" w14:textId="1160C3B6" w:rsidR="00E50FE2" w:rsidRPr="000C4DE9" w:rsidRDefault="000C4DE9" w:rsidP="000C4DE9">
            <w:pPr>
              <w:pStyle w:val="ListParagraph"/>
              <w:numPr>
                <w:ilvl w:val="0"/>
                <w:numId w:val="11"/>
              </w:numPr>
              <w:tabs>
                <w:tab w:val="left" w:pos="1248"/>
              </w:tabs>
              <w:rPr>
                <w:sz w:val="22"/>
                <w:szCs w:val="22"/>
              </w:rPr>
            </w:pPr>
            <w:r w:rsidRPr="000C4DE9">
              <w:rPr>
                <w:sz w:val="22"/>
                <w:szCs w:val="22"/>
              </w:rPr>
              <w:t>Inadequate reserves</w:t>
            </w:r>
          </w:p>
        </w:tc>
        <w:tc>
          <w:tcPr>
            <w:tcW w:w="6176" w:type="dxa"/>
          </w:tcPr>
          <w:p w14:paraId="37781477" w14:textId="2EE19A4C" w:rsidR="000C4DE9" w:rsidRPr="007E4C53" w:rsidRDefault="007E4C53" w:rsidP="000C4DE9">
            <w:pPr>
              <w:pStyle w:val="ListParagraph"/>
              <w:numPr>
                <w:ilvl w:val="0"/>
                <w:numId w:val="13"/>
              </w:numPr>
              <w:rPr>
                <w:sz w:val="22"/>
                <w:szCs w:val="22"/>
              </w:rPr>
            </w:pPr>
            <w:r w:rsidRPr="007E4C53">
              <w:rPr>
                <w:sz w:val="22"/>
                <w:szCs w:val="22"/>
              </w:rPr>
              <w:t xml:space="preserve">Budget is </w:t>
            </w:r>
            <w:r w:rsidR="000C4DE9" w:rsidRPr="007E4C53">
              <w:rPr>
                <w:sz w:val="22"/>
                <w:szCs w:val="22"/>
              </w:rPr>
              <w:t xml:space="preserve">ringfenced in bank account towards election costs. </w:t>
            </w:r>
          </w:p>
          <w:p w14:paraId="26337F3A" w14:textId="77777777" w:rsidR="00E50FE2" w:rsidRDefault="000C4DE9" w:rsidP="000C4DE9">
            <w:pPr>
              <w:pStyle w:val="ListParagraph"/>
              <w:numPr>
                <w:ilvl w:val="0"/>
                <w:numId w:val="13"/>
              </w:numPr>
              <w:rPr>
                <w:sz w:val="22"/>
                <w:szCs w:val="22"/>
              </w:rPr>
            </w:pPr>
            <w:r w:rsidRPr="000C4DE9">
              <w:rPr>
                <w:sz w:val="22"/>
                <w:szCs w:val="22"/>
              </w:rPr>
              <w:t>When an election is due, the Clerk/RFO will obtain an estimate of costs from FoDDC in advance so that this can be considered when setting the next year’s precept.</w:t>
            </w:r>
          </w:p>
          <w:p w14:paraId="3E9BAF21" w14:textId="26DA0817" w:rsidR="00AB5AD1" w:rsidRPr="000C4DE9" w:rsidRDefault="00AB5AD1" w:rsidP="000C4DE9">
            <w:pPr>
              <w:pStyle w:val="ListParagraph"/>
              <w:numPr>
                <w:ilvl w:val="0"/>
                <w:numId w:val="13"/>
              </w:numPr>
              <w:rPr>
                <w:sz w:val="22"/>
                <w:szCs w:val="22"/>
              </w:rPr>
            </w:pPr>
            <w:r>
              <w:rPr>
                <w:sz w:val="22"/>
                <w:szCs w:val="22"/>
              </w:rPr>
              <w:t>Costs of a contested by-election are met by FoDDC</w:t>
            </w:r>
          </w:p>
        </w:tc>
        <w:tc>
          <w:tcPr>
            <w:tcW w:w="1304" w:type="dxa"/>
          </w:tcPr>
          <w:p w14:paraId="759A64F8" w14:textId="4990B1BB" w:rsidR="00E50FE2" w:rsidRDefault="000C4DE9">
            <w:r>
              <w:t>1</w:t>
            </w:r>
          </w:p>
        </w:tc>
        <w:tc>
          <w:tcPr>
            <w:tcW w:w="1037" w:type="dxa"/>
          </w:tcPr>
          <w:p w14:paraId="3F207215" w14:textId="4EFF20B5" w:rsidR="00E50FE2" w:rsidRDefault="000C4DE9">
            <w:r>
              <w:t>1</w:t>
            </w:r>
          </w:p>
        </w:tc>
        <w:tc>
          <w:tcPr>
            <w:tcW w:w="935" w:type="dxa"/>
            <w:shd w:val="clear" w:color="auto" w:fill="00B050"/>
          </w:tcPr>
          <w:p w14:paraId="5AC5705C" w14:textId="2C96AE6D" w:rsidR="00E50FE2" w:rsidRDefault="000C4DE9">
            <w:r>
              <w:t>1</w:t>
            </w:r>
          </w:p>
        </w:tc>
      </w:tr>
      <w:tr w:rsidR="00E50FE2" w:rsidRPr="005872F1" w14:paraId="539144E2" w14:textId="77777777" w:rsidTr="00CC21BA">
        <w:tc>
          <w:tcPr>
            <w:tcW w:w="4496" w:type="dxa"/>
          </w:tcPr>
          <w:p w14:paraId="592BF389" w14:textId="77777777" w:rsidR="000C4DE9" w:rsidRPr="000C4DE9" w:rsidRDefault="000C4DE9">
            <w:pPr>
              <w:rPr>
                <w:sz w:val="22"/>
                <w:szCs w:val="22"/>
              </w:rPr>
            </w:pPr>
            <w:r w:rsidRPr="000C4DE9">
              <w:rPr>
                <w:sz w:val="22"/>
                <w:szCs w:val="22"/>
              </w:rPr>
              <w:lastRenderedPageBreak/>
              <w:t>Statutory obligations</w:t>
            </w:r>
          </w:p>
          <w:p w14:paraId="7BF6EFE3" w14:textId="77777777" w:rsidR="000C4DE9" w:rsidRPr="000C4DE9" w:rsidRDefault="000C4DE9" w:rsidP="000C4DE9">
            <w:pPr>
              <w:pStyle w:val="ListParagraph"/>
              <w:numPr>
                <w:ilvl w:val="0"/>
                <w:numId w:val="14"/>
              </w:numPr>
              <w:rPr>
                <w:sz w:val="22"/>
                <w:szCs w:val="22"/>
              </w:rPr>
            </w:pPr>
            <w:r w:rsidRPr="000C4DE9">
              <w:rPr>
                <w:sz w:val="22"/>
                <w:szCs w:val="22"/>
              </w:rPr>
              <w:t>Failure to meet statutory obligations</w:t>
            </w:r>
          </w:p>
          <w:p w14:paraId="32E78A78" w14:textId="77777777" w:rsidR="000C4DE9" w:rsidRPr="000C4DE9" w:rsidRDefault="000C4DE9" w:rsidP="000C4DE9">
            <w:pPr>
              <w:pStyle w:val="ListParagraph"/>
              <w:numPr>
                <w:ilvl w:val="0"/>
                <w:numId w:val="14"/>
              </w:numPr>
              <w:rPr>
                <w:sz w:val="22"/>
                <w:szCs w:val="22"/>
              </w:rPr>
            </w:pPr>
            <w:r w:rsidRPr="000C4DE9">
              <w:rPr>
                <w:sz w:val="22"/>
                <w:szCs w:val="22"/>
              </w:rPr>
              <w:t>Unable to deliver services</w:t>
            </w:r>
          </w:p>
          <w:p w14:paraId="2550012D" w14:textId="63FBB8C4" w:rsidR="00E50FE2" w:rsidRPr="000C4DE9" w:rsidRDefault="000C4DE9" w:rsidP="000C4DE9">
            <w:pPr>
              <w:pStyle w:val="ListParagraph"/>
              <w:numPr>
                <w:ilvl w:val="0"/>
                <w:numId w:val="14"/>
              </w:numPr>
              <w:rPr>
                <w:sz w:val="22"/>
                <w:szCs w:val="22"/>
              </w:rPr>
            </w:pPr>
            <w:r w:rsidRPr="000C4DE9">
              <w:rPr>
                <w:sz w:val="22"/>
                <w:szCs w:val="22"/>
              </w:rPr>
              <w:t>Operating without accountability</w:t>
            </w:r>
          </w:p>
        </w:tc>
        <w:tc>
          <w:tcPr>
            <w:tcW w:w="6176" w:type="dxa"/>
          </w:tcPr>
          <w:p w14:paraId="287D5652" w14:textId="707A4EDF" w:rsidR="000C4DE9" w:rsidRPr="000C4DE9" w:rsidRDefault="000C4DE9" w:rsidP="000C4DE9">
            <w:pPr>
              <w:pStyle w:val="ListParagraph"/>
              <w:numPr>
                <w:ilvl w:val="0"/>
                <w:numId w:val="14"/>
              </w:numPr>
              <w:rPr>
                <w:sz w:val="22"/>
                <w:szCs w:val="22"/>
              </w:rPr>
            </w:pPr>
            <w:r w:rsidRPr="000C4DE9">
              <w:rPr>
                <w:sz w:val="22"/>
                <w:szCs w:val="22"/>
              </w:rPr>
              <w:t>All C</w:t>
            </w:r>
            <w:r w:rsidR="00741FF7">
              <w:rPr>
                <w:sz w:val="22"/>
                <w:szCs w:val="22"/>
              </w:rPr>
              <w:t xml:space="preserve">ouncillors </w:t>
            </w:r>
            <w:r w:rsidRPr="000C4DE9">
              <w:rPr>
                <w:sz w:val="22"/>
                <w:szCs w:val="22"/>
              </w:rPr>
              <w:t>complete ‘Being a Good C</w:t>
            </w:r>
            <w:r w:rsidR="00741FF7">
              <w:rPr>
                <w:sz w:val="22"/>
                <w:szCs w:val="22"/>
              </w:rPr>
              <w:t>ouncillor</w:t>
            </w:r>
            <w:r w:rsidRPr="000C4DE9">
              <w:rPr>
                <w:sz w:val="22"/>
                <w:szCs w:val="22"/>
              </w:rPr>
              <w:t>’ training and are aware of the Council’s statutory obligations.</w:t>
            </w:r>
          </w:p>
          <w:p w14:paraId="53992695" w14:textId="77777777" w:rsidR="000C4DE9" w:rsidRPr="000C4DE9" w:rsidRDefault="000C4DE9" w:rsidP="000C4DE9">
            <w:pPr>
              <w:pStyle w:val="ListParagraph"/>
              <w:numPr>
                <w:ilvl w:val="0"/>
                <w:numId w:val="14"/>
              </w:numPr>
              <w:rPr>
                <w:sz w:val="22"/>
                <w:szCs w:val="22"/>
              </w:rPr>
            </w:pPr>
            <w:r w:rsidRPr="000C4DE9">
              <w:rPr>
                <w:sz w:val="22"/>
                <w:szCs w:val="22"/>
              </w:rPr>
              <w:t>The Council is governed by Standing Orders, which are based on a model provided by the National Association of Local Councils and contain the Council’s legal and statutory requirements.</w:t>
            </w:r>
          </w:p>
          <w:p w14:paraId="4D267B34" w14:textId="77777777" w:rsidR="000C4DE9" w:rsidRPr="000C4DE9" w:rsidRDefault="000C4DE9" w:rsidP="000C4DE9">
            <w:pPr>
              <w:pStyle w:val="ListParagraph"/>
              <w:numPr>
                <w:ilvl w:val="0"/>
                <w:numId w:val="14"/>
              </w:numPr>
              <w:rPr>
                <w:sz w:val="22"/>
                <w:szCs w:val="22"/>
              </w:rPr>
            </w:pPr>
            <w:r w:rsidRPr="000C4DE9">
              <w:rPr>
                <w:sz w:val="22"/>
                <w:szCs w:val="22"/>
              </w:rPr>
              <w:t>The Council is quorate. Should the Council become inquorate, FoDDC would exercise its discretion to appoint enough Councillors on a temporary basis, so that the work of the Council can continue until it has co-opted or elected sufficient Councillors to be quorate</w:t>
            </w:r>
          </w:p>
          <w:p w14:paraId="3C0F1F40" w14:textId="77777777" w:rsidR="000C4DE9" w:rsidRPr="000C4DE9" w:rsidRDefault="000C4DE9" w:rsidP="000C4DE9">
            <w:pPr>
              <w:pStyle w:val="ListParagraph"/>
              <w:numPr>
                <w:ilvl w:val="0"/>
                <w:numId w:val="14"/>
              </w:numPr>
              <w:rPr>
                <w:sz w:val="22"/>
                <w:szCs w:val="22"/>
              </w:rPr>
            </w:pPr>
            <w:r w:rsidRPr="000C4DE9">
              <w:rPr>
                <w:sz w:val="22"/>
                <w:szCs w:val="22"/>
              </w:rPr>
              <w:t>All decisions are resolved at council meetings by vote</w:t>
            </w:r>
          </w:p>
          <w:p w14:paraId="1E197833" w14:textId="77777777" w:rsidR="000C4DE9" w:rsidRPr="000C4DE9" w:rsidRDefault="000C4DE9" w:rsidP="000C4DE9">
            <w:pPr>
              <w:pStyle w:val="ListParagraph"/>
              <w:numPr>
                <w:ilvl w:val="0"/>
                <w:numId w:val="14"/>
              </w:numPr>
              <w:rPr>
                <w:sz w:val="22"/>
                <w:szCs w:val="22"/>
              </w:rPr>
            </w:pPr>
            <w:r w:rsidRPr="000C4DE9">
              <w:rPr>
                <w:sz w:val="22"/>
                <w:szCs w:val="22"/>
              </w:rPr>
              <w:t>In the case of an equality of votes, the Chair may exercise their casting vote.</w:t>
            </w:r>
          </w:p>
          <w:p w14:paraId="0949EE4C" w14:textId="701C9B27" w:rsidR="00E50FE2" w:rsidRPr="000C4DE9" w:rsidRDefault="000C4DE9" w:rsidP="000C4DE9">
            <w:pPr>
              <w:pStyle w:val="ListParagraph"/>
              <w:numPr>
                <w:ilvl w:val="0"/>
                <w:numId w:val="14"/>
              </w:numPr>
              <w:rPr>
                <w:sz w:val="22"/>
                <w:szCs w:val="22"/>
              </w:rPr>
            </w:pPr>
            <w:r w:rsidRPr="000C4DE9">
              <w:rPr>
                <w:sz w:val="22"/>
                <w:szCs w:val="22"/>
              </w:rPr>
              <w:t>Agendas, minutes and financial documents available in public domain</w:t>
            </w:r>
          </w:p>
        </w:tc>
        <w:tc>
          <w:tcPr>
            <w:tcW w:w="1304" w:type="dxa"/>
          </w:tcPr>
          <w:p w14:paraId="74479001" w14:textId="0986A6D4" w:rsidR="00E50FE2" w:rsidRDefault="000C4DE9">
            <w:r>
              <w:t>1</w:t>
            </w:r>
          </w:p>
        </w:tc>
        <w:tc>
          <w:tcPr>
            <w:tcW w:w="1037" w:type="dxa"/>
          </w:tcPr>
          <w:p w14:paraId="786C719E" w14:textId="0DBABE8D" w:rsidR="00E50FE2" w:rsidRDefault="000C4DE9">
            <w:r>
              <w:t>2</w:t>
            </w:r>
          </w:p>
        </w:tc>
        <w:tc>
          <w:tcPr>
            <w:tcW w:w="935" w:type="dxa"/>
            <w:shd w:val="clear" w:color="auto" w:fill="92D050"/>
          </w:tcPr>
          <w:p w14:paraId="734FB2F5" w14:textId="502CEF27" w:rsidR="00E50FE2" w:rsidRDefault="000C4DE9">
            <w:r>
              <w:t>2</w:t>
            </w:r>
          </w:p>
        </w:tc>
      </w:tr>
      <w:tr w:rsidR="00E50FE2" w:rsidRPr="005872F1" w14:paraId="3FBE973E" w14:textId="77777777" w:rsidTr="00CC21BA">
        <w:tc>
          <w:tcPr>
            <w:tcW w:w="4496" w:type="dxa"/>
          </w:tcPr>
          <w:p w14:paraId="40841842" w14:textId="77777777" w:rsidR="000C4DE9" w:rsidRPr="00423E14" w:rsidRDefault="000C4DE9">
            <w:pPr>
              <w:rPr>
                <w:sz w:val="22"/>
                <w:szCs w:val="22"/>
              </w:rPr>
            </w:pPr>
            <w:r w:rsidRPr="00423E14">
              <w:rPr>
                <w:sz w:val="22"/>
                <w:szCs w:val="22"/>
              </w:rPr>
              <w:t>Members interests</w:t>
            </w:r>
          </w:p>
          <w:p w14:paraId="7AC6B5E5" w14:textId="77777777" w:rsidR="000C4DE9" w:rsidRPr="00423E14" w:rsidRDefault="000C4DE9" w:rsidP="00423E14">
            <w:pPr>
              <w:pStyle w:val="ListParagraph"/>
              <w:numPr>
                <w:ilvl w:val="0"/>
                <w:numId w:val="15"/>
              </w:numPr>
              <w:rPr>
                <w:sz w:val="22"/>
                <w:szCs w:val="22"/>
              </w:rPr>
            </w:pPr>
            <w:r w:rsidRPr="00423E14">
              <w:rPr>
                <w:sz w:val="22"/>
                <w:szCs w:val="22"/>
              </w:rPr>
              <w:t>Conflict of interests</w:t>
            </w:r>
          </w:p>
          <w:p w14:paraId="070C70E4" w14:textId="25FD3E2E" w:rsidR="00E50FE2" w:rsidRPr="00423E14" w:rsidRDefault="000C4DE9" w:rsidP="00423E14">
            <w:pPr>
              <w:pStyle w:val="ListParagraph"/>
              <w:numPr>
                <w:ilvl w:val="0"/>
                <w:numId w:val="15"/>
              </w:numPr>
              <w:rPr>
                <w:sz w:val="22"/>
                <w:szCs w:val="22"/>
              </w:rPr>
            </w:pPr>
            <w:r w:rsidRPr="00423E14">
              <w:rPr>
                <w:sz w:val="22"/>
                <w:szCs w:val="22"/>
              </w:rPr>
              <w:t>Breach of required standards in public life</w:t>
            </w:r>
          </w:p>
        </w:tc>
        <w:tc>
          <w:tcPr>
            <w:tcW w:w="6176" w:type="dxa"/>
          </w:tcPr>
          <w:p w14:paraId="4DA7516A" w14:textId="1562CAE6" w:rsidR="00423E14" w:rsidRPr="007E4C53" w:rsidRDefault="00423E14" w:rsidP="00423E14">
            <w:pPr>
              <w:pStyle w:val="ListParagraph"/>
              <w:numPr>
                <w:ilvl w:val="0"/>
                <w:numId w:val="16"/>
              </w:numPr>
              <w:rPr>
                <w:sz w:val="22"/>
                <w:szCs w:val="22"/>
              </w:rPr>
            </w:pPr>
            <w:r w:rsidRPr="007E4C53">
              <w:rPr>
                <w:sz w:val="22"/>
                <w:szCs w:val="22"/>
              </w:rPr>
              <w:t>All C</w:t>
            </w:r>
            <w:r w:rsidR="00741FF7" w:rsidRPr="007E4C53">
              <w:rPr>
                <w:sz w:val="22"/>
                <w:szCs w:val="22"/>
              </w:rPr>
              <w:t xml:space="preserve">ouncillors </w:t>
            </w:r>
            <w:r w:rsidRPr="007E4C53">
              <w:rPr>
                <w:sz w:val="22"/>
                <w:szCs w:val="22"/>
              </w:rPr>
              <w:t>to return register of members' interests’ forms when elected or coopted</w:t>
            </w:r>
          </w:p>
          <w:p w14:paraId="2D5D7553" w14:textId="268431C0" w:rsidR="00423E14" w:rsidRPr="007E4C53" w:rsidRDefault="00423E14" w:rsidP="00423E14">
            <w:pPr>
              <w:pStyle w:val="ListParagraph"/>
              <w:numPr>
                <w:ilvl w:val="0"/>
                <w:numId w:val="16"/>
              </w:numPr>
              <w:rPr>
                <w:sz w:val="22"/>
                <w:szCs w:val="22"/>
              </w:rPr>
            </w:pPr>
            <w:r w:rsidRPr="007E4C53">
              <w:rPr>
                <w:sz w:val="22"/>
                <w:szCs w:val="22"/>
              </w:rPr>
              <w:t>Members’ interests’ forms reviewed annually in April</w:t>
            </w:r>
          </w:p>
          <w:p w14:paraId="1FCDE248" w14:textId="77777777" w:rsidR="00423E14" w:rsidRPr="007E4C53" w:rsidRDefault="00423E14" w:rsidP="00423E14">
            <w:pPr>
              <w:pStyle w:val="ListParagraph"/>
              <w:numPr>
                <w:ilvl w:val="0"/>
                <w:numId w:val="16"/>
              </w:numPr>
              <w:rPr>
                <w:sz w:val="22"/>
                <w:szCs w:val="22"/>
              </w:rPr>
            </w:pPr>
            <w:r w:rsidRPr="007E4C53">
              <w:rPr>
                <w:sz w:val="22"/>
                <w:szCs w:val="22"/>
              </w:rPr>
              <w:t>Members are invited to declare any interests in agenda items at the start of each council meeting</w:t>
            </w:r>
          </w:p>
          <w:p w14:paraId="298803FF" w14:textId="5E720932" w:rsidR="00423E14" w:rsidRPr="007E4C53" w:rsidRDefault="00423E14" w:rsidP="00423E14">
            <w:pPr>
              <w:pStyle w:val="ListParagraph"/>
              <w:numPr>
                <w:ilvl w:val="0"/>
                <w:numId w:val="16"/>
              </w:numPr>
              <w:rPr>
                <w:sz w:val="22"/>
                <w:szCs w:val="22"/>
              </w:rPr>
            </w:pPr>
            <w:r w:rsidRPr="007E4C53">
              <w:rPr>
                <w:sz w:val="22"/>
                <w:szCs w:val="22"/>
              </w:rPr>
              <w:t>All C</w:t>
            </w:r>
            <w:r w:rsidR="00741FF7" w:rsidRPr="007E4C53">
              <w:rPr>
                <w:sz w:val="22"/>
                <w:szCs w:val="22"/>
              </w:rPr>
              <w:t xml:space="preserve">ouncillors </w:t>
            </w:r>
            <w:r w:rsidRPr="007E4C53">
              <w:rPr>
                <w:sz w:val="22"/>
                <w:szCs w:val="22"/>
              </w:rPr>
              <w:t>complete Standards in Public Life training</w:t>
            </w:r>
          </w:p>
          <w:p w14:paraId="035385B1" w14:textId="6AE73E31" w:rsidR="00E50FE2" w:rsidRPr="007E4C53" w:rsidRDefault="00423E14" w:rsidP="00423E14">
            <w:pPr>
              <w:pStyle w:val="ListParagraph"/>
              <w:numPr>
                <w:ilvl w:val="0"/>
                <w:numId w:val="16"/>
              </w:numPr>
              <w:rPr>
                <w:sz w:val="22"/>
                <w:szCs w:val="22"/>
              </w:rPr>
            </w:pPr>
            <w:r w:rsidRPr="007E4C53">
              <w:rPr>
                <w:sz w:val="22"/>
                <w:szCs w:val="22"/>
              </w:rPr>
              <w:t>All C</w:t>
            </w:r>
            <w:r w:rsidR="00741FF7" w:rsidRPr="007E4C53">
              <w:rPr>
                <w:sz w:val="22"/>
                <w:szCs w:val="22"/>
              </w:rPr>
              <w:t xml:space="preserve">ouncillors </w:t>
            </w:r>
            <w:r w:rsidRPr="007E4C53">
              <w:rPr>
                <w:sz w:val="22"/>
                <w:szCs w:val="22"/>
              </w:rPr>
              <w:t>sign to confirm that they will conform to the Council’s Code of Conduct.</w:t>
            </w:r>
          </w:p>
        </w:tc>
        <w:tc>
          <w:tcPr>
            <w:tcW w:w="1304" w:type="dxa"/>
          </w:tcPr>
          <w:p w14:paraId="363C86E2" w14:textId="0DAFF7C0" w:rsidR="00E50FE2" w:rsidRDefault="00423E14">
            <w:r>
              <w:t>1</w:t>
            </w:r>
          </w:p>
        </w:tc>
        <w:tc>
          <w:tcPr>
            <w:tcW w:w="1037" w:type="dxa"/>
          </w:tcPr>
          <w:p w14:paraId="4B0F4CB1" w14:textId="32C03E1E" w:rsidR="00E50FE2" w:rsidRDefault="00423E14">
            <w:r>
              <w:t>1</w:t>
            </w:r>
          </w:p>
        </w:tc>
        <w:tc>
          <w:tcPr>
            <w:tcW w:w="935" w:type="dxa"/>
            <w:shd w:val="clear" w:color="auto" w:fill="00B050"/>
          </w:tcPr>
          <w:p w14:paraId="24FE02CF" w14:textId="141BD5AD" w:rsidR="00E50FE2" w:rsidRDefault="00423E14">
            <w:r>
              <w:t>1</w:t>
            </w:r>
          </w:p>
        </w:tc>
      </w:tr>
      <w:tr w:rsidR="000C4DE9" w:rsidRPr="005872F1" w14:paraId="50B8EECA" w14:textId="77777777" w:rsidTr="00CC21BA">
        <w:tc>
          <w:tcPr>
            <w:tcW w:w="4496" w:type="dxa"/>
          </w:tcPr>
          <w:p w14:paraId="7BF64737" w14:textId="77777777" w:rsidR="00423E14" w:rsidRPr="00423E14" w:rsidRDefault="00423E14">
            <w:pPr>
              <w:rPr>
                <w:sz w:val="22"/>
                <w:szCs w:val="22"/>
              </w:rPr>
            </w:pPr>
            <w:r w:rsidRPr="00423E14">
              <w:rPr>
                <w:sz w:val="22"/>
                <w:szCs w:val="22"/>
              </w:rPr>
              <w:t>Agendas and minutes</w:t>
            </w:r>
          </w:p>
          <w:p w14:paraId="27735B03" w14:textId="77777777" w:rsidR="00423E14" w:rsidRPr="00423E14" w:rsidRDefault="00423E14" w:rsidP="00423E14">
            <w:pPr>
              <w:pStyle w:val="ListParagraph"/>
              <w:numPr>
                <w:ilvl w:val="0"/>
                <w:numId w:val="17"/>
              </w:numPr>
              <w:rPr>
                <w:sz w:val="22"/>
                <w:szCs w:val="22"/>
              </w:rPr>
            </w:pPr>
            <w:r w:rsidRPr="00423E14">
              <w:rPr>
                <w:sz w:val="22"/>
                <w:szCs w:val="22"/>
              </w:rPr>
              <w:t>Notice period not adhered to</w:t>
            </w:r>
          </w:p>
          <w:p w14:paraId="00D32C4A" w14:textId="245D74F3" w:rsidR="000C4DE9" w:rsidRPr="00423E14" w:rsidRDefault="00423E14" w:rsidP="00423E14">
            <w:pPr>
              <w:pStyle w:val="ListParagraph"/>
              <w:numPr>
                <w:ilvl w:val="0"/>
                <w:numId w:val="17"/>
              </w:numPr>
              <w:rPr>
                <w:sz w:val="22"/>
                <w:szCs w:val="22"/>
              </w:rPr>
            </w:pPr>
            <w:r w:rsidRPr="00423E14">
              <w:rPr>
                <w:sz w:val="22"/>
                <w:szCs w:val="22"/>
              </w:rPr>
              <w:t>Inaccurate minutes</w:t>
            </w:r>
          </w:p>
        </w:tc>
        <w:tc>
          <w:tcPr>
            <w:tcW w:w="6176" w:type="dxa"/>
          </w:tcPr>
          <w:p w14:paraId="786315CB" w14:textId="77777777" w:rsidR="00423E14" w:rsidRDefault="00423E14" w:rsidP="00423E14">
            <w:pPr>
              <w:pStyle w:val="ListParagraph"/>
              <w:numPr>
                <w:ilvl w:val="0"/>
                <w:numId w:val="17"/>
              </w:numPr>
              <w:rPr>
                <w:sz w:val="22"/>
                <w:szCs w:val="22"/>
              </w:rPr>
            </w:pPr>
            <w:r w:rsidRPr="00423E14">
              <w:rPr>
                <w:sz w:val="22"/>
                <w:szCs w:val="22"/>
              </w:rPr>
              <w:t>Agendas and minutes are produced in the prescribed manner by the Clerk and adhere to the legal requirements e.g. agendas are published with three clear days public notice unless the meeting is convened at shorter notice</w:t>
            </w:r>
          </w:p>
          <w:p w14:paraId="3477A94E" w14:textId="67F6017F" w:rsidR="00423E14" w:rsidRPr="00423E14" w:rsidRDefault="00423E14" w:rsidP="00423E14">
            <w:pPr>
              <w:pStyle w:val="ListParagraph"/>
              <w:numPr>
                <w:ilvl w:val="0"/>
                <w:numId w:val="17"/>
              </w:numPr>
              <w:rPr>
                <w:sz w:val="22"/>
                <w:szCs w:val="22"/>
              </w:rPr>
            </w:pPr>
            <w:r>
              <w:rPr>
                <w:sz w:val="22"/>
                <w:szCs w:val="22"/>
              </w:rPr>
              <w:t xml:space="preserve">Clerk attends Agendas and Minutes training </w:t>
            </w:r>
          </w:p>
          <w:p w14:paraId="4056C9F5" w14:textId="789439AA" w:rsidR="000C4DE9" w:rsidRPr="00423E14" w:rsidRDefault="00423E14" w:rsidP="00423E14">
            <w:pPr>
              <w:pStyle w:val="ListParagraph"/>
              <w:numPr>
                <w:ilvl w:val="0"/>
                <w:numId w:val="17"/>
              </w:numPr>
              <w:rPr>
                <w:sz w:val="22"/>
                <w:szCs w:val="22"/>
              </w:rPr>
            </w:pPr>
            <w:r w:rsidRPr="00423E14">
              <w:rPr>
                <w:sz w:val="22"/>
                <w:szCs w:val="22"/>
              </w:rPr>
              <w:t>Minutes are approved and signed at the next council meeting and are published on the Council’s website.</w:t>
            </w:r>
          </w:p>
        </w:tc>
        <w:tc>
          <w:tcPr>
            <w:tcW w:w="1304" w:type="dxa"/>
          </w:tcPr>
          <w:p w14:paraId="5C8E82E3" w14:textId="1265DD68" w:rsidR="000C4DE9" w:rsidRDefault="00423E14">
            <w:r>
              <w:t>1</w:t>
            </w:r>
          </w:p>
        </w:tc>
        <w:tc>
          <w:tcPr>
            <w:tcW w:w="1037" w:type="dxa"/>
          </w:tcPr>
          <w:p w14:paraId="62401D53" w14:textId="68EB8D3C" w:rsidR="000C4DE9" w:rsidRDefault="00423E14">
            <w:r>
              <w:t>2</w:t>
            </w:r>
          </w:p>
        </w:tc>
        <w:tc>
          <w:tcPr>
            <w:tcW w:w="935" w:type="dxa"/>
            <w:shd w:val="clear" w:color="auto" w:fill="92D050"/>
          </w:tcPr>
          <w:p w14:paraId="50B1D158" w14:textId="2F962851" w:rsidR="000C4DE9" w:rsidRDefault="00423E14">
            <w:r>
              <w:t>2</w:t>
            </w:r>
          </w:p>
        </w:tc>
      </w:tr>
      <w:tr w:rsidR="00423E14" w:rsidRPr="005872F1" w14:paraId="42917C85" w14:textId="77777777" w:rsidTr="00CC21BA">
        <w:tc>
          <w:tcPr>
            <w:tcW w:w="4496" w:type="dxa"/>
          </w:tcPr>
          <w:p w14:paraId="7755F125" w14:textId="77777777" w:rsidR="0010025A" w:rsidRPr="000E19C7" w:rsidRDefault="0010025A">
            <w:pPr>
              <w:rPr>
                <w:sz w:val="22"/>
                <w:szCs w:val="22"/>
              </w:rPr>
            </w:pPr>
            <w:r w:rsidRPr="000E19C7">
              <w:rPr>
                <w:sz w:val="22"/>
                <w:szCs w:val="22"/>
              </w:rPr>
              <w:lastRenderedPageBreak/>
              <w:t>AGAR (annual governance and accountability return)</w:t>
            </w:r>
          </w:p>
          <w:p w14:paraId="4EF79874" w14:textId="77777777" w:rsidR="0010025A" w:rsidRPr="0010025A" w:rsidRDefault="0010025A" w:rsidP="0010025A">
            <w:pPr>
              <w:pStyle w:val="ListParagraph"/>
              <w:numPr>
                <w:ilvl w:val="0"/>
                <w:numId w:val="18"/>
              </w:numPr>
              <w:rPr>
                <w:sz w:val="22"/>
                <w:szCs w:val="22"/>
              </w:rPr>
            </w:pPr>
            <w:r w:rsidRPr="0010025A">
              <w:rPr>
                <w:sz w:val="22"/>
                <w:szCs w:val="22"/>
              </w:rPr>
              <w:t>Inaccurately complete</w:t>
            </w:r>
          </w:p>
          <w:p w14:paraId="225E707E" w14:textId="27881F19" w:rsidR="00423E14" w:rsidRPr="0010025A" w:rsidRDefault="0010025A" w:rsidP="0010025A">
            <w:pPr>
              <w:pStyle w:val="ListParagraph"/>
              <w:numPr>
                <w:ilvl w:val="0"/>
                <w:numId w:val="18"/>
              </w:numPr>
              <w:rPr>
                <w:sz w:val="22"/>
                <w:szCs w:val="22"/>
              </w:rPr>
            </w:pPr>
            <w:r w:rsidRPr="0010025A">
              <w:rPr>
                <w:sz w:val="22"/>
                <w:szCs w:val="22"/>
              </w:rPr>
              <w:t>Not submitted within time limits</w:t>
            </w:r>
          </w:p>
        </w:tc>
        <w:tc>
          <w:tcPr>
            <w:tcW w:w="6176" w:type="dxa"/>
          </w:tcPr>
          <w:p w14:paraId="5CE6F4C2" w14:textId="77777777" w:rsidR="0010025A" w:rsidRPr="0010025A" w:rsidRDefault="0010025A" w:rsidP="0010025A">
            <w:pPr>
              <w:pStyle w:val="ListParagraph"/>
              <w:numPr>
                <w:ilvl w:val="0"/>
                <w:numId w:val="19"/>
              </w:numPr>
              <w:rPr>
                <w:sz w:val="22"/>
                <w:szCs w:val="22"/>
              </w:rPr>
            </w:pPr>
            <w:r w:rsidRPr="0010025A">
              <w:rPr>
                <w:sz w:val="22"/>
                <w:szCs w:val="22"/>
              </w:rPr>
              <w:t>Annual return is completed by Clerk/RFO, reported to  council and signed by the Chair.</w:t>
            </w:r>
          </w:p>
          <w:p w14:paraId="1C0E58A8" w14:textId="22A2DC37" w:rsidR="00423E14" w:rsidRPr="0010025A" w:rsidRDefault="0010025A" w:rsidP="0010025A">
            <w:pPr>
              <w:pStyle w:val="ListParagraph"/>
              <w:numPr>
                <w:ilvl w:val="0"/>
                <w:numId w:val="19"/>
              </w:numPr>
              <w:rPr>
                <w:sz w:val="22"/>
                <w:szCs w:val="22"/>
              </w:rPr>
            </w:pPr>
            <w:r w:rsidRPr="0010025A">
              <w:rPr>
                <w:sz w:val="22"/>
                <w:szCs w:val="22"/>
              </w:rPr>
              <w:t>Annual return submitted to internal auditor for checking and completion and exemption certificate to external auditor within the specified time limits.</w:t>
            </w:r>
          </w:p>
        </w:tc>
        <w:tc>
          <w:tcPr>
            <w:tcW w:w="1304" w:type="dxa"/>
          </w:tcPr>
          <w:p w14:paraId="6D6BF86D" w14:textId="4D67B272" w:rsidR="00423E14" w:rsidRDefault="0010025A">
            <w:r>
              <w:t>1</w:t>
            </w:r>
          </w:p>
        </w:tc>
        <w:tc>
          <w:tcPr>
            <w:tcW w:w="1037" w:type="dxa"/>
          </w:tcPr>
          <w:p w14:paraId="62264DCE" w14:textId="1E358FBD" w:rsidR="00423E14" w:rsidRDefault="0010025A">
            <w:r>
              <w:t>2</w:t>
            </w:r>
          </w:p>
        </w:tc>
        <w:tc>
          <w:tcPr>
            <w:tcW w:w="935" w:type="dxa"/>
            <w:shd w:val="clear" w:color="auto" w:fill="92D050"/>
          </w:tcPr>
          <w:p w14:paraId="7283BA5D" w14:textId="07D814B7" w:rsidR="00423E14" w:rsidRDefault="0010025A">
            <w:r>
              <w:t>2</w:t>
            </w:r>
          </w:p>
        </w:tc>
      </w:tr>
      <w:tr w:rsidR="00CC21BA" w:rsidRPr="005872F1" w14:paraId="42F8153C" w14:textId="77777777" w:rsidTr="00170161">
        <w:tc>
          <w:tcPr>
            <w:tcW w:w="4496" w:type="dxa"/>
          </w:tcPr>
          <w:p w14:paraId="517D8401" w14:textId="77777777" w:rsidR="00CC21BA" w:rsidRPr="00741FF7" w:rsidRDefault="00CC21BA">
            <w:pPr>
              <w:rPr>
                <w:sz w:val="22"/>
                <w:szCs w:val="22"/>
              </w:rPr>
            </w:pPr>
            <w:r w:rsidRPr="00741FF7">
              <w:rPr>
                <w:sz w:val="22"/>
                <w:szCs w:val="22"/>
              </w:rPr>
              <w:t>Paper records</w:t>
            </w:r>
          </w:p>
          <w:p w14:paraId="7A24E4AC" w14:textId="7E21C852" w:rsidR="00CC21BA" w:rsidRPr="00741FF7" w:rsidRDefault="00CC21BA" w:rsidP="00CC21BA">
            <w:pPr>
              <w:pStyle w:val="ListParagraph"/>
              <w:numPr>
                <w:ilvl w:val="0"/>
                <w:numId w:val="21"/>
              </w:numPr>
              <w:rPr>
                <w:sz w:val="22"/>
                <w:szCs w:val="22"/>
              </w:rPr>
            </w:pPr>
            <w:r w:rsidRPr="00741FF7">
              <w:rPr>
                <w:sz w:val="22"/>
                <w:szCs w:val="22"/>
              </w:rPr>
              <w:t>Loss through theft, fire, flood or damage</w:t>
            </w:r>
          </w:p>
        </w:tc>
        <w:tc>
          <w:tcPr>
            <w:tcW w:w="6176" w:type="dxa"/>
          </w:tcPr>
          <w:p w14:paraId="3070E682" w14:textId="0629C20F" w:rsidR="00170161" w:rsidRPr="000E19C7" w:rsidRDefault="00170161" w:rsidP="000E19C7">
            <w:pPr>
              <w:pStyle w:val="ListParagraph"/>
              <w:numPr>
                <w:ilvl w:val="0"/>
                <w:numId w:val="21"/>
              </w:numPr>
              <w:rPr>
                <w:sz w:val="22"/>
                <w:szCs w:val="22"/>
              </w:rPr>
            </w:pPr>
            <w:r w:rsidRPr="000E19C7">
              <w:rPr>
                <w:sz w:val="22"/>
                <w:szCs w:val="22"/>
              </w:rPr>
              <w:t>Archive material is held at the Records Office, Gloucester</w:t>
            </w:r>
          </w:p>
          <w:p w14:paraId="746593B7" w14:textId="202A5AB9" w:rsidR="00CC21BA" w:rsidRPr="000E19C7" w:rsidRDefault="00170161" w:rsidP="000E19C7">
            <w:pPr>
              <w:pStyle w:val="ListParagraph"/>
              <w:numPr>
                <w:ilvl w:val="0"/>
                <w:numId w:val="21"/>
              </w:numPr>
              <w:rPr>
                <w:sz w:val="22"/>
                <w:szCs w:val="22"/>
              </w:rPr>
            </w:pPr>
            <w:r w:rsidRPr="000E19C7">
              <w:rPr>
                <w:sz w:val="22"/>
                <w:szCs w:val="22"/>
              </w:rPr>
              <w:t>Key documents are stored electronically e.g. minutes, cashbook and bank statements.</w:t>
            </w:r>
          </w:p>
        </w:tc>
        <w:tc>
          <w:tcPr>
            <w:tcW w:w="1304" w:type="dxa"/>
          </w:tcPr>
          <w:p w14:paraId="77E0CFC9" w14:textId="00F4C0AB" w:rsidR="00CC21BA" w:rsidRDefault="00170161">
            <w:r>
              <w:t>1</w:t>
            </w:r>
          </w:p>
        </w:tc>
        <w:tc>
          <w:tcPr>
            <w:tcW w:w="1037" w:type="dxa"/>
          </w:tcPr>
          <w:p w14:paraId="0690390D" w14:textId="48900E34" w:rsidR="00CC21BA" w:rsidRDefault="00170161">
            <w:r>
              <w:t>1</w:t>
            </w:r>
          </w:p>
        </w:tc>
        <w:tc>
          <w:tcPr>
            <w:tcW w:w="935" w:type="dxa"/>
            <w:shd w:val="clear" w:color="auto" w:fill="00B050"/>
          </w:tcPr>
          <w:p w14:paraId="65E951E8" w14:textId="597DAF91" w:rsidR="00CC21BA" w:rsidRPr="00170161" w:rsidRDefault="00170161">
            <w:pPr>
              <w:rPr>
                <w:color w:val="00B050"/>
              </w:rPr>
            </w:pPr>
            <w:r>
              <w:t>1</w:t>
            </w:r>
          </w:p>
        </w:tc>
      </w:tr>
      <w:tr w:rsidR="00423E14" w:rsidRPr="005872F1" w14:paraId="701304ED" w14:textId="77777777" w:rsidTr="00880937">
        <w:tc>
          <w:tcPr>
            <w:tcW w:w="4496" w:type="dxa"/>
          </w:tcPr>
          <w:p w14:paraId="7B63B3CD" w14:textId="77777777" w:rsidR="0010025A" w:rsidRPr="00740FF5" w:rsidRDefault="0010025A">
            <w:pPr>
              <w:rPr>
                <w:sz w:val="22"/>
                <w:szCs w:val="22"/>
              </w:rPr>
            </w:pPr>
            <w:r w:rsidRPr="00740FF5">
              <w:rPr>
                <w:sz w:val="22"/>
                <w:szCs w:val="22"/>
              </w:rPr>
              <w:t>Electronic records</w:t>
            </w:r>
          </w:p>
          <w:p w14:paraId="5E5AFA2D" w14:textId="77777777" w:rsidR="0010025A" w:rsidRPr="00740FF5" w:rsidRDefault="0010025A" w:rsidP="000E19C7">
            <w:pPr>
              <w:pStyle w:val="ListParagraph"/>
              <w:numPr>
                <w:ilvl w:val="0"/>
                <w:numId w:val="20"/>
              </w:numPr>
              <w:rPr>
                <w:sz w:val="22"/>
                <w:szCs w:val="22"/>
              </w:rPr>
            </w:pPr>
            <w:r w:rsidRPr="00740FF5">
              <w:rPr>
                <w:sz w:val="22"/>
                <w:szCs w:val="22"/>
              </w:rPr>
              <w:t>Loss through theft, fire, flood, damage or viruses/corruption</w:t>
            </w:r>
          </w:p>
          <w:p w14:paraId="056B7CCA" w14:textId="203E1F8D" w:rsidR="00423E14" w:rsidRPr="00740FF5" w:rsidRDefault="0010025A" w:rsidP="000E19C7">
            <w:pPr>
              <w:pStyle w:val="ListParagraph"/>
              <w:numPr>
                <w:ilvl w:val="0"/>
                <w:numId w:val="20"/>
              </w:numPr>
              <w:rPr>
                <w:sz w:val="22"/>
                <w:szCs w:val="22"/>
              </w:rPr>
            </w:pPr>
            <w:r w:rsidRPr="00740FF5">
              <w:rPr>
                <w:sz w:val="22"/>
                <w:szCs w:val="22"/>
              </w:rPr>
              <w:t>Hacking by 3rd party</w:t>
            </w:r>
          </w:p>
        </w:tc>
        <w:tc>
          <w:tcPr>
            <w:tcW w:w="6176" w:type="dxa"/>
          </w:tcPr>
          <w:p w14:paraId="2BE574CB" w14:textId="0ACD3B89" w:rsidR="0010025A" w:rsidRPr="000E19C7" w:rsidRDefault="0010025A" w:rsidP="000E19C7">
            <w:pPr>
              <w:pStyle w:val="ListParagraph"/>
              <w:numPr>
                <w:ilvl w:val="0"/>
                <w:numId w:val="21"/>
              </w:numPr>
              <w:rPr>
                <w:sz w:val="22"/>
                <w:szCs w:val="22"/>
              </w:rPr>
            </w:pPr>
            <w:r w:rsidRPr="000E19C7">
              <w:rPr>
                <w:sz w:val="22"/>
                <w:szCs w:val="22"/>
              </w:rPr>
              <w:t>All electronic files are stored on USB stick</w:t>
            </w:r>
            <w:r w:rsidR="00741FF7" w:rsidRPr="000E19C7">
              <w:rPr>
                <w:sz w:val="22"/>
                <w:szCs w:val="22"/>
              </w:rPr>
              <w:t xml:space="preserve"> and external hard drive</w:t>
            </w:r>
            <w:r w:rsidRPr="000E19C7">
              <w:rPr>
                <w:sz w:val="22"/>
                <w:szCs w:val="22"/>
              </w:rPr>
              <w:t>.</w:t>
            </w:r>
          </w:p>
          <w:p w14:paraId="4DC349BC" w14:textId="77777777" w:rsidR="0010025A" w:rsidRPr="000E19C7" w:rsidRDefault="0010025A" w:rsidP="000E19C7">
            <w:pPr>
              <w:pStyle w:val="ListParagraph"/>
              <w:numPr>
                <w:ilvl w:val="0"/>
                <w:numId w:val="21"/>
              </w:numPr>
              <w:rPr>
                <w:sz w:val="22"/>
                <w:szCs w:val="22"/>
              </w:rPr>
            </w:pPr>
            <w:r w:rsidRPr="000E19C7">
              <w:rPr>
                <w:sz w:val="22"/>
                <w:szCs w:val="22"/>
              </w:rPr>
              <w:t>Microsoft updates installed, when required, to reduce risk of hacking by 3rd party</w:t>
            </w:r>
          </w:p>
          <w:p w14:paraId="079F1785" w14:textId="67865C9C" w:rsidR="00423E14" w:rsidRPr="000E19C7" w:rsidRDefault="00CC21BA" w:rsidP="000E19C7">
            <w:pPr>
              <w:pStyle w:val="ListParagraph"/>
              <w:numPr>
                <w:ilvl w:val="0"/>
                <w:numId w:val="21"/>
              </w:numPr>
              <w:rPr>
                <w:sz w:val="22"/>
                <w:szCs w:val="22"/>
              </w:rPr>
            </w:pPr>
            <w:r w:rsidRPr="000E19C7">
              <w:rPr>
                <w:sz w:val="22"/>
                <w:szCs w:val="22"/>
              </w:rPr>
              <w:t>Clerk/RFO’s laptop is password protected.</w:t>
            </w:r>
            <w:r w:rsidR="0010025A" w:rsidRPr="000E19C7">
              <w:rPr>
                <w:sz w:val="22"/>
                <w:szCs w:val="22"/>
              </w:rPr>
              <w:t xml:space="preserve"> </w:t>
            </w:r>
          </w:p>
        </w:tc>
        <w:tc>
          <w:tcPr>
            <w:tcW w:w="1304" w:type="dxa"/>
          </w:tcPr>
          <w:p w14:paraId="7D55FD63" w14:textId="126D053A" w:rsidR="00423E14" w:rsidRPr="00740FF5" w:rsidRDefault="00880937">
            <w:pPr>
              <w:rPr>
                <w:sz w:val="22"/>
                <w:szCs w:val="22"/>
              </w:rPr>
            </w:pPr>
            <w:r>
              <w:rPr>
                <w:sz w:val="22"/>
                <w:szCs w:val="22"/>
              </w:rPr>
              <w:t>1</w:t>
            </w:r>
          </w:p>
        </w:tc>
        <w:tc>
          <w:tcPr>
            <w:tcW w:w="1037" w:type="dxa"/>
          </w:tcPr>
          <w:p w14:paraId="66E6C862" w14:textId="4CEF5A34" w:rsidR="00423E14" w:rsidRPr="00740FF5" w:rsidRDefault="00880937">
            <w:pPr>
              <w:rPr>
                <w:sz w:val="22"/>
                <w:szCs w:val="22"/>
              </w:rPr>
            </w:pPr>
            <w:r>
              <w:rPr>
                <w:sz w:val="22"/>
                <w:szCs w:val="22"/>
              </w:rPr>
              <w:t>3</w:t>
            </w:r>
          </w:p>
        </w:tc>
        <w:tc>
          <w:tcPr>
            <w:tcW w:w="935" w:type="dxa"/>
            <w:shd w:val="clear" w:color="auto" w:fill="FFC000"/>
          </w:tcPr>
          <w:p w14:paraId="3EA23689" w14:textId="4856F377" w:rsidR="00423E14" w:rsidRPr="00880937" w:rsidRDefault="00880937">
            <w:pPr>
              <w:rPr>
                <w:color w:val="FFFF00"/>
              </w:rPr>
            </w:pPr>
            <w:r>
              <w:t>3</w:t>
            </w:r>
          </w:p>
        </w:tc>
      </w:tr>
      <w:tr w:rsidR="00CC21BA" w:rsidRPr="005872F1" w14:paraId="5A881A75" w14:textId="77777777" w:rsidTr="00170161">
        <w:tc>
          <w:tcPr>
            <w:tcW w:w="4496" w:type="dxa"/>
          </w:tcPr>
          <w:p w14:paraId="7BE1811D" w14:textId="77777777" w:rsidR="00741FF7" w:rsidRPr="00740FF5" w:rsidRDefault="00170161" w:rsidP="00CC21BA">
            <w:pPr>
              <w:rPr>
                <w:sz w:val="22"/>
                <w:szCs w:val="22"/>
              </w:rPr>
            </w:pPr>
            <w:r w:rsidRPr="00740FF5">
              <w:rPr>
                <w:sz w:val="22"/>
                <w:szCs w:val="22"/>
              </w:rPr>
              <w:t>Website</w:t>
            </w:r>
          </w:p>
          <w:p w14:paraId="682F5BC4" w14:textId="77777777" w:rsidR="00741FF7" w:rsidRPr="00740FF5" w:rsidRDefault="00170161" w:rsidP="000E19C7">
            <w:pPr>
              <w:pStyle w:val="ListParagraph"/>
              <w:numPr>
                <w:ilvl w:val="0"/>
                <w:numId w:val="22"/>
              </w:numPr>
              <w:rPr>
                <w:sz w:val="22"/>
                <w:szCs w:val="22"/>
              </w:rPr>
            </w:pPr>
            <w:r w:rsidRPr="00740FF5">
              <w:rPr>
                <w:sz w:val="22"/>
                <w:szCs w:val="22"/>
              </w:rPr>
              <w:t>Out of date</w:t>
            </w:r>
          </w:p>
          <w:p w14:paraId="19ED38C8" w14:textId="77777777" w:rsidR="00741FF7" w:rsidRPr="00740FF5" w:rsidRDefault="00170161" w:rsidP="000E19C7">
            <w:pPr>
              <w:pStyle w:val="ListParagraph"/>
              <w:numPr>
                <w:ilvl w:val="0"/>
                <w:numId w:val="22"/>
              </w:numPr>
              <w:rPr>
                <w:sz w:val="22"/>
                <w:szCs w:val="22"/>
              </w:rPr>
            </w:pPr>
            <w:r w:rsidRPr="00740FF5">
              <w:rPr>
                <w:sz w:val="22"/>
                <w:szCs w:val="22"/>
              </w:rPr>
              <w:t>Does not meet statutory requirements</w:t>
            </w:r>
          </w:p>
          <w:p w14:paraId="6458D1B3" w14:textId="77777777" w:rsidR="00741FF7" w:rsidRPr="00740FF5" w:rsidRDefault="00170161" w:rsidP="000E19C7">
            <w:pPr>
              <w:pStyle w:val="ListParagraph"/>
              <w:numPr>
                <w:ilvl w:val="0"/>
                <w:numId w:val="22"/>
              </w:numPr>
              <w:rPr>
                <w:sz w:val="22"/>
                <w:szCs w:val="22"/>
              </w:rPr>
            </w:pPr>
            <w:r w:rsidRPr="00740FF5">
              <w:rPr>
                <w:sz w:val="22"/>
                <w:szCs w:val="22"/>
              </w:rPr>
              <w:t>Viruses/corruption</w:t>
            </w:r>
          </w:p>
          <w:p w14:paraId="2221A334" w14:textId="67431994" w:rsidR="00CC21BA" w:rsidRPr="00740FF5" w:rsidRDefault="00741FF7" w:rsidP="000E19C7">
            <w:pPr>
              <w:pStyle w:val="ListParagraph"/>
              <w:numPr>
                <w:ilvl w:val="0"/>
                <w:numId w:val="22"/>
              </w:numPr>
              <w:rPr>
                <w:sz w:val="22"/>
                <w:szCs w:val="22"/>
              </w:rPr>
            </w:pPr>
            <w:r w:rsidRPr="00740FF5">
              <w:rPr>
                <w:sz w:val="22"/>
                <w:szCs w:val="22"/>
              </w:rPr>
              <w:t>H</w:t>
            </w:r>
            <w:r w:rsidR="00170161" w:rsidRPr="00740FF5">
              <w:rPr>
                <w:sz w:val="22"/>
                <w:szCs w:val="22"/>
              </w:rPr>
              <w:t>acked by 3rd party</w:t>
            </w:r>
          </w:p>
        </w:tc>
        <w:tc>
          <w:tcPr>
            <w:tcW w:w="6176" w:type="dxa"/>
          </w:tcPr>
          <w:p w14:paraId="66AC087D" w14:textId="77777777" w:rsidR="00741FF7" w:rsidRPr="000E19C7" w:rsidRDefault="00170161" w:rsidP="000E19C7">
            <w:pPr>
              <w:pStyle w:val="ListParagraph"/>
              <w:numPr>
                <w:ilvl w:val="0"/>
                <w:numId w:val="21"/>
              </w:numPr>
              <w:rPr>
                <w:sz w:val="22"/>
                <w:szCs w:val="22"/>
              </w:rPr>
            </w:pPr>
            <w:r w:rsidRPr="000E19C7">
              <w:rPr>
                <w:sz w:val="22"/>
                <w:szCs w:val="22"/>
              </w:rPr>
              <w:t xml:space="preserve">Clerk/RFO ensures content is updated following each meeting. </w:t>
            </w:r>
          </w:p>
          <w:p w14:paraId="7F7EB86F" w14:textId="402B5F45" w:rsidR="00CC21BA" w:rsidRPr="000E19C7" w:rsidRDefault="00170161" w:rsidP="000E19C7">
            <w:pPr>
              <w:pStyle w:val="ListParagraph"/>
              <w:numPr>
                <w:ilvl w:val="0"/>
                <w:numId w:val="21"/>
              </w:numPr>
              <w:rPr>
                <w:sz w:val="22"/>
                <w:szCs w:val="22"/>
              </w:rPr>
            </w:pPr>
            <w:r w:rsidRPr="000E19C7">
              <w:rPr>
                <w:sz w:val="22"/>
                <w:szCs w:val="22"/>
              </w:rPr>
              <w:t xml:space="preserve">Hosted by </w:t>
            </w:r>
            <w:r w:rsidR="00741FF7" w:rsidRPr="000E19C7">
              <w:rPr>
                <w:sz w:val="22"/>
                <w:szCs w:val="22"/>
              </w:rPr>
              <w:t xml:space="preserve">Word Press </w:t>
            </w:r>
            <w:r w:rsidRPr="000E19C7">
              <w:rPr>
                <w:sz w:val="22"/>
                <w:szCs w:val="22"/>
              </w:rPr>
              <w:t>(reputable company)</w:t>
            </w:r>
          </w:p>
        </w:tc>
        <w:tc>
          <w:tcPr>
            <w:tcW w:w="1304" w:type="dxa"/>
          </w:tcPr>
          <w:p w14:paraId="3B768385" w14:textId="7AB845F6" w:rsidR="00CC21BA" w:rsidRPr="00740FF5" w:rsidRDefault="00170161" w:rsidP="00CC21BA">
            <w:pPr>
              <w:rPr>
                <w:sz w:val="22"/>
                <w:szCs w:val="22"/>
              </w:rPr>
            </w:pPr>
            <w:r w:rsidRPr="00740FF5">
              <w:rPr>
                <w:sz w:val="22"/>
                <w:szCs w:val="22"/>
              </w:rPr>
              <w:t>1</w:t>
            </w:r>
          </w:p>
        </w:tc>
        <w:tc>
          <w:tcPr>
            <w:tcW w:w="1037" w:type="dxa"/>
          </w:tcPr>
          <w:p w14:paraId="4CA04F45" w14:textId="0A60F325" w:rsidR="00CC21BA" w:rsidRPr="00740FF5" w:rsidRDefault="00170161" w:rsidP="00CC21BA">
            <w:pPr>
              <w:rPr>
                <w:sz w:val="22"/>
                <w:szCs w:val="22"/>
              </w:rPr>
            </w:pPr>
            <w:r w:rsidRPr="00740FF5">
              <w:rPr>
                <w:sz w:val="22"/>
                <w:szCs w:val="22"/>
              </w:rPr>
              <w:t>1</w:t>
            </w:r>
          </w:p>
        </w:tc>
        <w:tc>
          <w:tcPr>
            <w:tcW w:w="935" w:type="dxa"/>
            <w:shd w:val="clear" w:color="auto" w:fill="00B050"/>
          </w:tcPr>
          <w:p w14:paraId="3D0DEE9F" w14:textId="445C80D2" w:rsidR="00CC21BA" w:rsidRPr="00740FF5" w:rsidRDefault="00170161" w:rsidP="00CC21BA">
            <w:r w:rsidRPr="00740FF5">
              <w:t>1</w:t>
            </w:r>
          </w:p>
        </w:tc>
      </w:tr>
      <w:tr w:rsidR="00170161" w:rsidRPr="005872F1" w14:paraId="060C15E6" w14:textId="77777777" w:rsidTr="00170161">
        <w:tc>
          <w:tcPr>
            <w:tcW w:w="4496" w:type="dxa"/>
          </w:tcPr>
          <w:p w14:paraId="25102B93" w14:textId="77777777" w:rsidR="00741FF7" w:rsidRPr="00740FF5" w:rsidRDefault="00170161" w:rsidP="00CC21BA">
            <w:pPr>
              <w:rPr>
                <w:sz w:val="22"/>
                <w:szCs w:val="22"/>
              </w:rPr>
            </w:pPr>
            <w:r w:rsidRPr="00740FF5">
              <w:rPr>
                <w:sz w:val="22"/>
                <w:szCs w:val="22"/>
              </w:rPr>
              <w:t>Data protection</w:t>
            </w:r>
          </w:p>
          <w:p w14:paraId="2B41E190" w14:textId="3E824B45" w:rsidR="00170161" w:rsidRPr="00740FF5" w:rsidRDefault="00170161" w:rsidP="000E19C7">
            <w:pPr>
              <w:pStyle w:val="ListParagraph"/>
              <w:numPr>
                <w:ilvl w:val="0"/>
                <w:numId w:val="23"/>
              </w:numPr>
              <w:rPr>
                <w:sz w:val="22"/>
                <w:szCs w:val="22"/>
              </w:rPr>
            </w:pPr>
            <w:r w:rsidRPr="00740FF5">
              <w:rPr>
                <w:sz w:val="22"/>
                <w:szCs w:val="22"/>
              </w:rPr>
              <w:t>Breach of GDPR</w:t>
            </w:r>
          </w:p>
        </w:tc>
        <w:tc>
          <w:tcPr>
            <w:tcW w:w="6176" w:type="dxa"/>
          </w:tcPr>
          <w:p w14:paraId="197729CE" w14:textId="7AAFE7A9" w:rsidR="00170161" w:rsidRPr="000E19C7" w:rsidRDefault="00170161" w:rsidP="000E19C7">
            <w:pPr>
              <w:pStyle w:val="ListParagraph"/>
              <w:numPr>
                <w:ilvl w:val="0"/>
                <w:numId w:val="21"/>
              </w:numPr>
              <w:rPr>
                <w:sz w:val="22"/>
                <w:szCs w:val="22"/>
              </w:rPr>
            </w:pPr>
            <w:r w:rsidRPr="000E19C7">
              <w:rPr>
                <w:sz w:val="22"/>
                <w:szCs w:val="22"/>
              </w:rPr>
              <w:t xml:space="preserve">The principles and requirements of the </w:t>
            </w:r>
            <w:r w:rsidR="000E19C7">
              <w:rPr>
                <w:sz w:val="22"/>
                <w:szCs w:val="22"/>
              </w:rPr>
              <w:t xml:space="preserve">General </w:t>
            </w:r>
            <w:r w:rsidRPr="000E19C7">
              <w:rPr>
                <w:sz w:val="22"/>
                <w:szCs w:val="22"/>
              </w:rPr>
              <w:t xml:space="preserve">Data Protection </w:t>
            </w:r>
            <w:r w:rsidR="000E19C7">
              <w:rPr>
                <w:sz w:val="22"/>
                <w:szCs w:val="22"/>
              </w:rPr>
              <w:t xml:space="preserve">Regulation </w:t>
            </w:r>
            <w:r w:rsidRPr="000E19C7">
              <w:rPr>
                <w:sz w:val="22"/>
                <w:szCs w:val="22"/>
              </w:rPr>
              <w:t>are followed by the Council.</w:t>
            </w:r>
          </w:p>
        </w:tc>
        <w:tc>
          <w:tcPr>
            <w:tcW w:w="1304" w:type="dxa"/>
          </w:tcPr>
          <w:p w14:paraId="0B8B8B2C" w14:textId="5EFC9F81" w:rsidR="00170161" w:rsidRPr="00740FF5" w:rsidRDefault="00170161" w:rsidP="00CC21BA">
            <w:pPr>
              <w:rPr>
                <w:sz w:val="22"/>
                <w:szCs w:val="22"/>
              </w:rPr>
            </w:pPr>
            <w:r w:rsidRPr="00740FF5">
              <w:rPr>
                <w:sz w:val="22"/>
                <w:szCs w:val="22"/>
              </w:rPr>
              <w:t>1</w:t>
            </w:r>
          </w:p>
        </w:tc>
        <w:tc>
          <w:tcPr>
            <w:tcW w:w="1037" w:type="dxa"/>
          </w:tcPr>
          <w:p w14:paraId="0366C778" w14:textId="1C7FFF0B" w:rsidR="00170161" w:rsidRPr="00740FF5" w:rsidRDefault="00170161" w:rsidP="00CC21BA">
            <w:pPr>
              <w:rPr>
                <w:sz w:val="22"/>
                <w:szCs w:val="22"/>
              </w:rPr>
            </w:pPr>
            <w:r w:rsidRPr="00740FF5">
              <w:rPr>
                <w:sz w:val="22"/>
                <w:szCs w:val="22"/>
              </w:rPr>
              <w:t>2</w:t>
            </w:r>
          </w:p>
        </w:tc>
        <w:tc>
          <w:tcPr>
            <w:tcW w:w="935" w:type="dxa"/>
            <w:shd w:val="clear" w:color="auto" w:fill="8DD873" w:themeFill="accent6" w:themeFillTint="99"/>
          </w:tcPr>
          <w:p w14:paraId="18FEE7B7" w14:textId="7568010A" w:rsidR="00170161" w:rsidRPr="00740FF5" w:rsidRDefault="00170161" w:rsidP="00CC21BA">
            <w:r w:rsidRPr="00740FF5">
              <w:t>2</w:t>
            </w:r>
          </w:p>
        </w:tc>
      </w:tr>
      <w:tr w:rsidR="00170161" w:rsidRPr="005872F1" w14:paraId="2C30DF8A" w14:textId="77777777" w:rsidTr="00170161">
        <w:tc>
          <w:tcPr>
            <w:tcW w:w="4496" w:type="dxa"/>
          </w:tcPr>
          <w:p w14:paraId="05B04E6D" w14:textId="77777777" w:rsidR="00740FF5" w:rsidRPr="00740FF5" w:rsidRDefault="00170161" w:rsidP="00CC21BA">
            <w:pPr>
              <w:rPr>
                <w:sz w:val="22"/>
                <w:szCs w:val="22"/>
              </w:rPr>
            </w:pPr>
            <w:r w:rsidRPr="00740FF5">
              <w:rPr>
                <w:sz w:val="22"/>
                <w:szCs w:val="22"/>
              </w:rPr>
              <w:t>Slips, trips, falls and other accidents</w:t>
            </w:r>
          </w:p>
          <w:p w14:paraId="2B05C0BA" w14:textId="1AA102CE" w:rsidR="00170161" w:rsidRPr="00740FF5" w:rsidRDefault="00170161" w:rsidP="00740FF5">
            <w:pPr>
              <w:pStyle w:val="ListParagraph"/>
              <w:numPr>
                <w:ilvl w:val="0"/>
                <w:numId w:val="20"/>
              </w:numPr>
              <w:rPr>
                <w:sz w:val="22"/>
                <w:szCs w:val="22"/>
              </w:rPr>
            </w:pPr>
            <w:r w:rsidRPr="00740FF5">
              <w:rPr>
                <w:sz w:val="22"/>
                <w:szCs w:val="22"/>
              </w:rPr>
              <w:t>Injury or death of C</w:t>
            </w:r>
            <w:r w:rsidR="000E19C7">
              <w:rPr>
                <w:sz w:val="22"/>
                <w:szCs w:val="22"/>
              </w:rPr>
              <w:t>ouncillors</w:t>
            </w:r>
            <w:r w:rsidR="00233EC2">
              <w:rPr>
                <w:sz w:val="22"/>
                <w:szCs w:val="22"/>
              </w:rPr>
              <w:t xml:space="preserve"> or </w:t>
            </w:r>
            <w:r w:rsidRPr="00740FF5">
              <w:rPr>
                <w:sz w:val="22"/>
                <w:szCs w:val="22"/>
              </w:rPr>
              <w:t xml:space="preserve"> employees</w:t>
            </w:r>
            <w:r w:rsidR="00233EC2">
              <w:rPr>
                <w:sz w:val="22"/>
                <w:szCs w:val="22"/>
              </w:rPr>
              <w:t xml:space="preserve"> and public</w:t>
            </w:r>
          </w:p>
        </w:tc>
        <w:tc>
          <w:tcPr>
            <w:tcW w:w="6176" w:type="dxa"/>
          </w:tcPr>
          <w:p w14:paraId="6FB282FA" w14:textId="66B2021A" w:rsidR="00740FF5" w:rsidRPr="000E19C7" w:rsidRDefault="00170161" w:rsidP="000E19C7">
            <w:pPr>
              <w:pStyle w:val="ListParagraph"/>
              <w:numPr>
                <w:ilvl w:val="0"/>
                <w:numId w:val="20"/>
              </w:numPr>
              <w:rPr>
                <w:sz w:val="22"/>
                <w:szCs w:val="22"/>
              </w:rPr>
            </w:pPr>
            <w:r w:rsidRPr="000E19C7">
              <w:rPr>
                <w:sz w:val="22"/>
                <w:szCs w:val="22"/>
              </w:rPr>
              <w:t xml:space="preserve">Contractors risk assessments (and where appropriate method statements) are requested and reviewed. </w:t>
            </w:r>
          </w:p>
          <w:p w14:paraId="73493ADB" w14:textId="799F2C02" w:rsidR="00740FF5" w:rsidRPr="000E19C7" w:rsidRDefault="00170161" w:rsidP="000E19C7">
            <w:pPr>
              <w:pStyle w:val="ListParagraph"/>
              <w:numPr>
                <w:ilvl w:val="0"/>
                <w:numId w:val="20"/>
              </w:numPr>
              <w:rPr>
                <w:sz w:val="22"/>
                <w:szCs w:val="22"/>
              </w:rPr>
            </w:pPr>
            <w:r w:rsidRPr="000E19C7">
              <w:rPr>
                <w:sz w:val="22"/>
                <w:szCs w:val="22"/>
              </w:rPr>
              <w:t>Contractors have public liability insurance and copies of their insurance certificates are requested and reviewed.</w:t>
            </w:r>
          </w:p>
          <w:p w14:paraId="18557163" w14:textId="1FF4E27E" w:rsidR="00740FF5" w:rsidRPr="000E19C7" w:rsidRDefault="00170161" w:rsidP="000E19C7">
            <w:pPr>
              <w:pStyle w:val="ListParagraph"/>
              <w:numPr>
                <w:ilvl w:val="0"/>
                <w:numId w:val="20"/>
              </w:numPr>
              <w:rPr>
                <w:sz w:val="22"/>
                <w:szCs w:val="22"/>
              </w:rPr>
            </w:pPr>
            <w:r w:rsidRPr="000E19C7">
              <w:rPr>
                <w:sz w:val="22"/>
                <w:szCs w:val="22"/>
              </w:rPr>
              <w:t>Council has personal accident insurance for all members and employees.</w:t>
            </w:r>
          </w:p>
          <w:p w14:paraId="21D4011F" w14:textId="0BC80ECD" w:rsidR="00740FF5" w:rsidRPr="000E19C7" w:rsidRDefault="00170161" w:rsidP="000E19C7">
            <w:pPr>
              <w:pStyle w:val="ListParagraph"/>
              <w:numPr>
                <w:ilvl w:val="0"/>
                <w:numId w:val="20"/>
              </w:numPr>
              <w:rPr>
                <w:sz w:val="22"/>
                <w:szCs w:val="22"/>
              </w:rPr>
            </w:pPr>
            <w:r w:rsidRPr="000E19C7">
              <w:rPr>
                <w:sz w:val="22"/>
                <w:szCs w:val="22"/>
              </w:rPr>
              <w:t>Annual inspection of assets (e.g. bus shelter,  noticeboards)</w:t>
            </w:r>
            <w:r w:rsidR="00740FF5" w:rsidRPr="000E19C7">
              <w:rPr>
                <w:sz w:val="22"/>
                <w:szCs w:val="22"/>
              </w:rPr>
              <w:t xml:space="preserve"> </w:t>
            </w:r>
            <w:r w:rsidRPr="000E19C7">
              <w:rPr>
                <w:sz w:val="22"/>
                <w:szCs w:val="22"/>
              </w:rPr>
              <w:t xml:space="preserve">determines condition and need for maintenance/repairs, which are conducted in a timely manner. </w:t>
            </w:r>
          </w:p>
          <w:p w14:paraId="16BF58BE" w14:textId="43304245" w:rsidR="00170161" w:rsidRPr="000E19C7" w:rsidRDefault="00170161" w:rsidP="000E19C7">
            <w:pPr>
              <w:pStyle w:val="ListParagraph"/>
              <w:numPr>
                <w:ilvl w:val="0"/>
                <w:numId w:val="20"/>
              </w:numPr>
              <w:rPr>
                <w:sz w:val="22"/>
                <w:szCs w:val="22"/>
              </w:rPr>
            </w:pPr>
            <w:r w:rsidRPr="000E19C7">
              <w:rPr>
                <w:sz w:val="22"/>
                <w:szCs w:val="22"/>
              </w:rPr>
              <w:lastRenderedPageBreak/>
              <w:t xml:space="preserve">Good housekeeping (e.g. wet floor signs and no trailing leads) and good lighting employed when using village hall for meetings or events. </w:t>
            </w:r>
          </w:p>
        </w:tc>
        <w:tc>
          <w:tcPr>
            <w:tcW w:w="1304" w:type="dxa"/>
          </w:tcPr>
          <w:p w14:paraId="45BC3B34" w14:textId="450ACFB9" w:rsidR="00170161" w:rsidRPr="00740FF5" w:rsidRDefault="00170161" w:rsidP="00CC21BA">
            <w:pPr>
              <w:rPr>
                <w:sz w:val="22"/>
                <w:szCs w:val="22"/>
              </w:rPr>
            </w:pPr>
            <w:r w:rsidRPr="00740FF5">
              <w:rPr>
                <w:sz w:val="22"/>
                <w:szCs w:val="22"/>
              </w:rPr>
              <w:lastRenderedPageBreak/>
              <w:t>1</w:t>
            </w:r>
          </w:p>
        </w:tc>
        <w:tc>
          <w:tcPr>
            <w:tcW w:w="1037" w:type="dxa"/>
          </w:tcPr>
          <w:p w14:paraId="61380CFC" w14:textId="4ACFC226" w:rsidR="00170161" w:rsidRPr="00740FF5" w:rsidRDefault="00170161" w:rsidP="00CC21BA">
            <w:pPr>
              <w:rPr>
                <w:sz w:val="22"/>
                <w:szCs w:val="22"/>
              </w:rPr>
            </w:pPr>
            <w:r w:rsidRPr="00740FF5">
              <w:rPr>
                <w:sz w:val="22"/>
                <w:szCs w:val="22"/>
              </w:rPr>
              <w:t>3</w:t>
            </w:r>
          </w:p>
        </w:tc>
        <w:tc>
          <w:tcPr>
            <w:tcW w:w="935" w:type="dxa"/>
            <w:shd w:val="clear" w:color="auto" w:fill="FFC000"/>
          </w:tcPr>
          <w:p w14:paraId="3E570A3F" w14:textId="1F5812C2" w:rsidR="00170161" w:rsidRPr="00740FF5" w:rsidRDefault="00170161" w:rsidP="00CC21BA">
            <w:r w:rsidRPr="00740FF5">
              <w:t>3</w:t>
            </w:r>
          </w:p>
        </w:tc>
      </w:tr>
      <w:tr w:rsidR="00170161" w:rsidRPr="005872F1" w14:paraId="4D68108C" w14:textId="77777777" w:rsidTr="00170161">
        <w:tc>
          <w:tcPr>
            <w:tcW w:w="4496" w:type="dxa"/>
          </w:tcPr>
          <w:p w14:paraId="1E4B0206" w14:textId="77777777" w:rsidR="00740FF5" w:rsidRPr="00740FF5" w:rsidRDefault="00170161" w:rsidP="00CC21BA">
            <w:pPr>
              <w:rPr>
                <w:sz w:val="22"/>
                <w:szCs w:val="22"/>
              </w:rPr>
            </w:pPr>
            <w:r w:rsidRPr="00740FF5">
              <w:rPr>
                <w:sz w:val="22"/>
                <w:szCs w:val="22"/>
              </w:rPr>
              <w:t>Lone working</w:t>
            </w:r>
          </w:p>
          <w:p w14:paraId="53520B18" w14:textId="2D6B2E34" w:rsidR="00170161" w:rsidRPr="00740FF5" w:rsidRDefault="00170161" w:rsidP="00740FF5">
            <w:pPr>
              <w:pStyle w:val="ListParagraph"/>
              <w:numPr>
                <w:ilvl w:val="0"/>
                <w:numId w:val="20"/>
              </w:numPr>
              <w:rPr>
                <w:sz w:val="22"/>
                <w:szCs w:val="22"/>
              </w:rPr>
            </w:pPr>
            <w:r w:rsidRPr="00740FF5">
              <w:rPr>
                <w:sz w:val="22"/>
                <w:szCs w:val="22"/>
              </w:rPr>
              <w:t>Safety and well-being of C</w:t>
            </w:r>
            <w:r w:rsidR="00740FF5" w:rsidRPr="00740FF5">
              <w:rPr>
                <w:sz w:val="22"/>
                <w:szCs w:val="22"/>
              </w:rPr>
              <w:t xml:space="preserve">ouncillors and </w:t>
            </w:r>
            <w:r w:rsidRPr="00740FF5">
              <w:rPr>
                <w:sz w:val="22"/>
                <w:szCs w:val="22"/>
              </w:rPr>
              <w:t>employees</w:t>
            </w:r>
          </w:p>
        </w:tc>
        <w:tc>
          <w:tcPr>
            <w:tcW w:w="6176" w:type="dxa"/>
          </w:tcPr>
          <w:p w14:paraId="4DCF6678" w14:textId="77777777" w:rsidR="00740FF5" w:rsidRPr="00740FF5" w:rsidRDefault="00170161" w:rsidP="00CC21BA">
            <w:pPr>
              <w:pStyle w:val="ListParagraph"/>
              <w:numPr>
                <w:ilvl w:val="0"/>
                <w:numId w:val="20"/>
              </w:numPr>
              <w:rPr>
                <w:sz w:val="22"/>
                <w:szCs w:val="22"/>
              </w:rPr>
            </w:pPr>
            <w:r w:rsidRPr="00740FF5">
              <w:rPr>
                <w:sz w:val="22"/>
                <w:szCs w:val="22"/>
              </w:rPr>
              <w:t xml:space="preserve">Clerk/RFO’s office is at her home. She has a mobile phone with the contact details of </w:t>
            </w:r>
            <w:r w:rsidR="00740FF5" w:rsidRPr="00740FF5">
              <w:rPr>
                <w:sz w:val="22"/>
                <w:szCs w:val="22"/>
              </w:rPr>
              <w:t xml:space="preserve">Chair </w:t>
            </w:r>
            <w:r w:rsidRPr="00740FF5">
              <w:rPr>
                <w:sz w:val="22"/>
                <w:szCs w:val="22"/>
              </w:rPr>
              <w:t>and emergency services in the event of a problem.</w:t>
            </w:r>
          </w:p>
          <w:p w14:paraId="6A449C0D" w14:textId="77777777" w:rsidR="00740FF5" w:rsidRPr="00740FF5" w:rsidRDefault="00170161" w:rsidP="00CC21BA">
            <w:pPr>
              <w:pStyle w:val="ListParagraph"/>
              <w:numPr>
                <w:ilvl w:val="0"/>
                <w:numId w:val="20"/>
              </w:numPr>
              <w:rPr>
                <w:sz w:val="22"/>
                <w:szCs w:val="22"/>
              </w:rPr>
            </w:pPr>
            <w:r w:rsidRPr="00740FF5">
              <w:rPr>
                <w:sz w:val="22"/>
                <w:szCs w:val="22"/>
              </w:rPr>
              <w:t xml:space="preserve">Regular ‘keeping in touch’ telephone calls between Chair and Clerk/RFO. </w:t>
            </w:r>
          </w:p>
          <w:p w14:paraId="50715035" w14:textId="77777777" w:rsidR="00740FF5" w:rsidRPr="00740FF5" w:rsidRDefault="00170161" w:rsidP="00CC21BA">
            <w:pPr>
              <w:pStyle w:val="ListParagraph"/>
              <w:numPr>
                <w:ilvl w:val="0"/>
                <w:numId w:val="20"/>
              </w:numPr>
              <w:rPr>
                <w:sz w:val="22"/>
                <w:szCs w:val="22"/>
              </w:rPr>
            </w:pPr>
            <w:r w:rsidRPr="00740FF5">
              <w:rPr>
                <w:sz w:val="22"/>
                <w:szCs w:val="22"/>
              </w:rPr>
              <w:t>Clerk/RFO plus Chair</w:t>
            </w:r>
            <w:r w:rsidR="00740FF5" w:rsidRPr="00740FF5">
              <w:rPr>
                <w:sz w:val="22"/>
                <w:szCs w:val="22"/>
              </w:rPr>
              <w:t xml:space="preserve"> </w:t>
            </w:r>
            <w:r w:rsidRPr="00740FF5">
              <w:rPr>
                <w:sz w:val="22"/>
                <w:szCs w:val="22"/>
              </w:rPr>
              <w:t xml:space="preserve">open and lock up together when using the village hall for meetings and events. </w:t>
            </w:r>
          </w:p>
          <w:p w14:paraId="0D808617" w14:textId="41CEC0B9" w:rsidR="00170161" w:rsidRPr="00740FF5" w:rsidRDefault="00AB5AD1" w:rsidP="00CC21BA">
            <w:pPr>
              <w:pStyle w:val="ListParagraph"/>
              <w:numPr>
                <w:ilvl w:val="0"/>
                <w:numId w:val="20"/>
              </w:numPr>
              <w:rPr>
                <w:sz w:val="22"/>
                <w:szCs w:val="22"/>
              </w:rPr>
            </w:pPr>
            <w:r>
              <w:rPr>
                <w:sz w:val="22"/>
                <w:szCs w:val="22"/>
              </w:rPr>
              <w:t xml:space="preserve">When undertaking tasks that present any degree of personal risk, such as moving the Vehicle Activated Sign, Councillors always </w:t>
            </w:r>
            <w:r w:rsidR="00170161" w:rsidRPr="00740FF5">
              <w:rPr>
                <w:sz w:val="22"/>
                <w:szCs w:val="22"/>
              </w:rPr>
              <w:t>work in pairs.</w:t>
            </w:r>
          </w:p>
        </w:tc>
        <w:tc>
          <w:tcPr>
            <w:tcW w:w="1304" w:type="dxa"/>
          </w:tcPr>
          <w:p w14:paraId="16A4E930" w14:textId="24F5C7BA" w:rsidR="00170161" w:rsidRPr="00740FF5" w:rsidRDefault="00170161" w:rsidP="00CC21BA">
            <w:pPr>
              <w:rPr>
                <w:sz w:val="22"/>
                <w:szCs w:val="22"/>
              </w:rPr>
            </w:pPr>
            <w:r w:rsidRPr="00740FF5">
              <w:rPr>
                <w:sz w:val="22"/>
                <w:szCs w:val="22"/>
              </w:rPr>
              <w:t>1</w:t>
            </w:r>
          </w:p>
        </w:tc>
        <w:tc>
          <w:tcPr>
            <w:tcW w:w="1037" w:type="dxa"/>
          </w:tcPr>
          <w:p w14:paraId="4F929F31" w14:textId="03FBDEB9" w:rsidR="00170161" w:rsidRPr="00740FF5" w:rsidRDefault="00170161" w:rsidP="00CC21BA">
            <w:pPr>
              <w:rPr>
                <w:sz w:val="22"/>
                <w:szCs w:val="22"/>
              </w:rPr>
            </w:pPr>
            <w:r w:rsidRPr="00740FF5">
              <w:rPr>
                <w:sz w:val="22"/>
                <w:szCs w:val="22"/>
              </w:rPr>
              <w:t>1</w:t>
            </w:r>
          </w:p>
        </w:tc>
        <w:tc>
          <w:tcPr>
            <w:tcW w:w="935" w:type="dxa"/>
            <w:shd w:val="clear" w:color="auto" w:fill="00B050"/>
          </w:tcPr>
          <w:p w14:paraId="46F202F3" w14:textId="709C22DD" w:rsidR="00170161" w:rsidRDefault="00170161" w:rsidP="00CC21BA">
            <w:r>
              <w:t>1</w:t>
            </w:r>
          </w:p>
        </w:tc>
      </w:tr>
      <w:tr w:rsidR="00170161" w:rsidRPr="005872F1" w14:paraId="6CF9DF2B" w14:textId="77777777" w:rsidTr="00AE7880">
        <w:tc>
          <w:tcPr>
            <w:tcW w:w="4496" w:type="dxa"/>
          </w:tcPr>
          <w:p w14:paraId="02EF7088" w14:textId="703684FE" w:rsidR="00740FF5" w:rsidRPr="00740FF5" w:rsidRDefault="00740FF5" w:rsidP="00CC21BA">
            <w:pPr>
              <w:rPr>
                <w:sz w:val="22"/>
                <w:szCs w:val="22"/>
              </w:rPr>
            </w:pPr>
            <w:r w:rsidRPr="00740FF5">
              <w:rPr>
                <w:sz w:val="22"/>
                <w:szCs w:val="22"/>
              </w:rPr>
              <w:t xml:space="preserve">Assets </w:t>
            </w:r>
          </w:p>
          <w:p w14:paraId="65FD3D45" w14:textId="466DC24A" w:rsidR="00740FF5" w:rsidRPr="00740FF5" w:rsidRDefault="00170161" w:rsidP="00740FF5">
            <w:pPr>
              <w:pStyle w:val="ListParagraph"/>
              <w:numPr>
                <w:ilvl w:val="0"/>
                <w:numId w:val="24"/>
              </w:numPr>
              <w:rPr>
                <w:sz w:val="22"/>
                <w:szCs w:val="22"/>
              </w:rPr>
            </w:pPr>
            <w:r w:rsidRPr="00740FF5">
              <w:rPr>
                <w:sz w:val="22"/>
                <w:szCs w:val="22"/>
              </w:rPr>
              <w:t xml:space="preserve">Loss or </w:t>
            </w:r>
            <w:r w:rsidR="00740FF5" w:rsidRPr="00740FF5">
              <w:rPr>
                <w:sz w:val="22"/>
                <w:szCs w:val="22"/>
              </w:rPr>
              <w:t>damage</w:t>
            </w:r>
          </w:p>
          <w:p w14:paraId="4B624C93" w14:textId="77777777" w:rsidR="00740FF5" w:rsidRPr="00740FF5" w:rsidRDefault="00170161" w:rsidP="00740FF5">
            <w:pPr>
              <w:pStyle w:val="ListParagraph"/>
              <w:numPr>
                <w:ilvl w:val="0"/>
                <w:numId w:val="24"/>
              </w:numPr>
              <w:rPr>
                <w:sz w:val="22"/>
                <w:szCs w:val="22"/>
              </w:rPr>
            </w:pPr>
            <w:r w:rsidRPr="00740FF5">
              <w:rPr>
                <w:sz w:val="22"/>
                <w:szCs w:val="22"/>
              </w:rPr>
              <w:t>Theft, fire, vandalism or other damage</w:t>
            </w:r>
          </w:p>
          <w:p w14:paraId="2C4FB6C2" w14:textId="4734B075" w:rsidR="00170161" w:rsidRPr="00740FF5" w:rsidRDefault="00170161" w:rsidP="00740FF5">
            <w:pPr>
              <w:pStyle w:val="ListParagraph"/>
              <w:numPr>
                <w:ilvl w:val="0"/>
                <w:numId w:val="24"/>
              </w:numPr>
              <w:rPr>
                <w:sz w:val="22"/>
                <w:szCs w:val="22"/>
              </w:rPr>
            </w:pPr>
            <w:r w:rsidRPr="00740FF5">
              <w:rPr>
                <w:sz w:val="22"/>
                <w:szCs w:val="22"/>
              </w:rPr>
              <w:t>Assets unsafe/unfit for purpose</w:t>
            </w:r>
          </w:p>
        </w:tc>
        <w:tc>
          <w:tcPr>
            <w:tcW w:w="6176" w:type="dxa"/>
          </w:tcPr>
          <w:p w14:paraId="77CED930" w14:textId="77777777" w:rsidR="00AB5AD1" w:rsidRDefault="00AE7880" w:rsidP="00CC21BA">
            <w:pPr>
              <w:pStyle w:val="ListParagraph"/>
              <w:numPr>
                <w:ilvl w:val="0"/>
                <w:numId w:val="20"/>
              </w:numPr>
              <w:rPr>
                <w:sz w:val="22"/>
                <w:szCs w:val="22"/>
              </w:rPr>
            </w:pPr>
            <w:r w:rsidRPr="00740FF5">
              <w:rPr>
                <w:sz w:val="22"/>
                <w:szCs w:val="22"/>
              </w:rPr>
              <w:t xml:space="preserve">Majority of assets (e.g. </w:t>
            </w:r>
            <w:r w:rsidR="00AB5AD1">
              <w:rPr>
                <w:sz w:val="22"/>
                <w:szCs w:val="22"/>
              </w:rPr>
              <w:t xml:space="preserve">bus shelter </w:t>
            </w:r>
            <w:r w:rsidRPr="00740FF5">
              <w:rPr>
                <w:sz w:val="22"/>
                <w:szCs w:val="22"/>
              </w:rPr>
              <w:t xml:space="preserve">and notice boards) are secured making theft more difficult. </w:t>
            </w:r>
          </w:p>
          <w:p w14:paraId="41201B0E" w14:textId="1BB29D8B" w:rsidR="000E19C7" w:rsidRDefault="00AE7880" w:rsidP="00CC21BA">
            <w:pPr>
              <w:pStyle w:val="ListParagraph"/>
              <w:numPr>
                <w:ilvl w:val="0"/>
                <w:numId w:val="20"/>
              </w:numPr>
              <w:rPr>
                <w:sz w:val="22"/>
                <w:szCs w:val="22"/>
              </w:rPr>
            </w:pPr>
            <w:r w:rsidRPr="00740FF5">
              <w:rPr>
                <w:sz w:val="22"/>
                <w:szCs w:val="22"/>
              </w:rPr>
              <w:t xml:space="preserve">Annual inspection of assets determines condition and need for maintenance/repairs/replacement. </w:t>
            </w:r>
          </w:p>
          <w:p w14:paraId="28AA030E" w14:textId="77777777" w:rsidR="000E19C7" w:rsidRDefault="00AE7880" w:rsidP="00CC21BA">
            <w:pPr>
              <w:pStyle w:val="ListParagraph"/>
              <w:numPr>
                <w:ilvl w:val="0"/>
                <w:numId w:val="20"/>
              </w:numPr>
              <w:rPr>
                <w:sz w:val="22"/>
                <w:szCs w:val="22"/>
              </w:rPr>
            </w:pPr>
            <w:r w:rsidRPr="00740FF5">
              <w:rPr>
                <w:sz w:val="22"/>
                <w:szCs w:val="22"/>
              </w:rPr>
              <w:t>Reports of damage addressed in a timely manner.</w:t>
            </w:r>
          </w:p>
          <w:p w14:paraId="2A452376" w14:textId="77777777" w:rsidR="000E19C7" w:rsidRDefault="00AE7880" w:rsidP="00CC21BA">
            <w:pPr>
              <w:pStyle w:val="ListParagraph"/>
              <w:numPr>
                <w:ilvl w:val="0"/>
                <w:numId w:val="20"/>
              </w:numPr>
              <w:rPr>
                <w:sz w:val="22"/>
                <w:szCs w:val="22"/>
              </w:rPr>
            </w:pPr>
            <w:r w:rsidRPr="00740FF5">
              <w:rPr>
                <w:sz w:val="22"/>
                <w:szCs w:val="22"/>
              </w:rPr>
              <w:t xml:space="preserve">Sufficient reserves held by Council for emergency maintenance and repairs. </w:t>
            </w:r>
          </w:p>
          <w:p w14:paraId="0922F989" w14:textId="5102A8CD" w:rsidR="00170161" w:rsidRPr="00740FF5" w:rsidRDefault="00AE7880" w:rsidP="00CC21BA">
            <w:pPr>
              <w:pStyle w:val="ListParagraph"/>
              <w:numPr>
                <w:ilvl w:val="0"/>
                <w:numId w:val="20"/>
              </w:numPr>
              <w:rPr>
                <w:sz w:val="22"/>
                <w:szCs w:val="22"/>
              </w:rPr>
            </w:pPr>
            <w:r w:rsidRPr="00740FF5">
              <w:rPr>
                <w:sz w:val="22"/>
                <w:szCs w:val="22"/>
              </w:rPr>
              <w:t>Named assets covered by insurance policy</w:t>
            </w:r>
          </w:p>
        </w:tc>
        <w:tc>
          <w:tcPr>
            <w:tcW w:w="1304" w:type="dxa"/>
          </w:tcPr>
          <w:p w14:paraId="1DCBB412" w14:textId="51221A30" w:rsidR="00170161" w:rsidRPr="00740FF5" w:rsidRDefault="00AE7880" w:rsidP="00CC21BA">
            <w:pPr>
              <w:rPr>
                <w:sz w:val="22"/>
                <w:szCs w:val="22"/>
              </w:rPr>
            </w:pPr>
            <w:r w:rsidRPr="00740FF5">
              <w:rPr>
                <w:sz w:val="22"/>
                <w:szCs w:val="22"/>
              </w:rPr>
              <w:t>1</w:t>
            </w:r>
          </w:p>
        </w:tc>
        <w:tc>
          <w:tcPr>
            <w:tcW w:w="1037" w:type="dxa"/>
          </w:tcPr>
          <w:p w14:paraId="2AC7CBF7" w14:textId="24537FC0" w:rsidR="00170161" w:rsidRPr="00740FF5" w:rsidRDefault="00AE7880" w:rsidP="00CC21BA">
            <w:pPr>
              <w:rPr>
                <w:sz w:val="22"/>
                <w:szCs w:val="22"/>
              </w:rPr>
            </w:pPr>
            <w:r w:rsidRPr="00740FF5">
              <w:rPr>
                <w:sz w:val="22"/>
                <w:szCs w:val="22"/>
              </w:rPr>
              <w:t>2</w:t>
            </w:r>
          </w:p>
        </w:tc>
        <w:tc>
          <w:tcPr>
            <w:tcW w:w="935" w:type="dxa"/>
            <w:shd w:val="clear" w:color="auto" w:fill="92D050"/>
          </w:tcPr>
          <w:p w14:paraId="4DE889C3" w14:textId="3258BA33" w:rsidR="00170161" w:rsidRDefault="00AE7880" w:rsidP="00CC21BA">
            <w:r>
              <w:t>2</w:t>
            </w:r>
          </w:p>
        </w:tc>
      </w:tr>
    </w:tbl>
    <w:p w14:paraId="0EBA0760" w14:textId="77777777" w:rsidR="005872F1" w:rsidRDefault="005872F1"/>
    <w:tbl>
      <w:tblPr>
        <w:tblStyle w:val="TableGrid"/>
        <w:tblW w:w="0" w:type="auto"/>
        <w:tblLook w:val="04A0" w:firstRow="1" w:lastRow="0" w:firstColumn="1" w:lastColumn="0" w:noHBand="0" w:noVBand="1"/>
      </w:tblPr>
      <w:tblGrid>
        <w:gridCol w:w="2789"/>
        <w:gridCol w:w="2789"/>
        <w:gridCol w:w="2790"/>
        <w:gridCol w:w="2790"/>
        <w:gridCol w:w="2790"/>
      </w:tblGrid>
      <w:tr w:rsidR="00AE7880" w14:paraId="70A9BEB4" w14:textId="77777777" w:rsidTr="00DB386A">
        <w:tc>
          <w:tcPr>
            <w:tcW w:w="13948" w:type="dxa"/>
            <w:gridSpan w:val="5"/>
          </w:tcPr>
          <w:p w14:paraId="06010858" w14:textId="4CF21336" w:rsidR="00AE7880" w:rsidRPr="000E19C7" w:rsidRDefault="00AE7880" w:rsidP="00AE7880">
            <w:pPr>
              <w:jc w:val="center"/>
              <w:rPr>
                <w:sz w:val="22"/>
                <w:szCs w:val="22"/>
              </w:rPr>
            </w:pPr>
            <w:r w:rsidRPr="000E19C7">
              <w:rPr>
                <w:sz w:val="22"/>
                <w:szCs w:val="22"/>
              </w:rPr>
              <w:t>Priority of Risk Management</w:t>
            </w:r>
          </w:p>
        </w:tc>
      </w:tr>
      <w:tr w:rsidR="008E7127" w14:paraId="4CB3BFE7" w14:textId="77777777" w:rsidTr="00880937">
        <w:tc>
          <w:tcPr>
            <w:tcW w:w="2789" w:type="dxa"/>
            <w:vMerge w:val="restart"/>
          </w:tcPr>
          <w:p w14:paraId="3B05FC12" w14:textId="18EFFB8B" w:rsidR="008E7127" w:rsidRPr="000E19C7" w:rsidRDefault="008E7127">
            <w:pPr>
              <w:rPr>
                <w:sz w:val="22"/>
                <w:szCs w:val="22"/>
              </w:rPr>
            </w:pPr>
            <w:r w:rsidRPr="000E19C7">
              <w:rPr>
                <w:sz w:val="22"/>
                <w:szCs w:val="22"/>
              </w:rPr>
              <w:t>Likelihood of occurrence</w:t>
            </w:r>
          </w:p>
        </w:tc>
        <w:tc>
          <w:tcPr>
            <w:tcW w:w="2789" w:type="dxa"/>
            <w:shd w:val="clear" w:color="auto" w:fill="FF0000"/>
          </w:tcPr>
          <w:p w14:paraId="6FA421F7" w14:textId="3BD32D73" w:rsidR="008E7127" w:rsidRPr="000E19C7" w:rsidRDefault="008E7127">
            <w:pPr>
              <w:rPr>
                <w:sz w:val="22"/>
                <w:szCs w:val="22"/>
              </w:rPr>
            </w:pPr>
            <w:r w:rsidRPr="000E19C7">
              <w:rPr>
                <w:sz w:val="22"/>
                <w:szCs w:val="22"/>
              </w:rPr>
              <w:t>Highly Likely (score 3)</w:t>
            </w:r>
          </w:p>
        </w:tc>
        <w:tc>
          <w:tcPr>
            <w:tcW w:w="2790" w:type="dxa"/>
            <w:shd w:val="clear" w:color="auto" w:fill="FFC000"/>
          </w:tcPr>
          <w:p w14:paraId="06B8025C" w14:textId="6C9422EE" w:rsidR="008E7127" w:rsidRPr="000E19C7" w:rsidRDefault="008E7127">
            <w:pPr>
              <w:rPr>
                <w:sz w:val="22"/>
                <w:szCs w:val="22"/>
              </w:rPr>
            </w:pPr>
            <w:r w:rsidRPr="000E19C7">
              <w:rPr>
                <w:sz w:val="22"/>
                <w:szCs w:val="22"/>
              </w:rPr>
              <w:t>Medium (3x1)</w:t>
            </w:r>
          </w:p>
        </w:tc>
        <w:tc>
          <w:tcPr>
            <w:tcW w:w="2790" w:type="dxa"/>
            <w:shd w:val="clear" w:color="auto" w:fill="FF0000"/>
          </w:tcPr>
          <w:p w14:paraId="5C3F4030" w14:textId="1064AFFF" w:rsidR="008E7127" w:rsidRPr="000E19C7" w:rsidRDefault="008E7127">
            <w:pPr>
              <w:rPr>
                <w:sz w:val="22"/>
                <w:szCs w:val="22"/>
              </w:rPr>
            </w:pPr>
            <w:r w:rsidRPr="000E19C7">
              <w:rPr>
                <w:sz w:val="22"/>
                <w:szCs w:val="22"/>
              </w:rPr>
              <w:t>High (3 x 2)</w:t>
            </w:r>
          </w:p>
        </w:tc>
        <w:tc>
          <w:tcPr>
            <w:tcW w:w="2790" w:type="dxa"/>
            <w:shd w:val="clear" w:color="auto" w:fill="FF0000"/>
          </w:tcPr>
          <w:p w14:paraId="018E5732" w14:textId="4CE5329F" w:rsidR="008E7127" w:rsidRPr="000E19C7" w:rsidRDefault="008E7127">
            <w:pPr>
              <w:rPr>
                <w:sz w:val="22"/>
                <w:szCs w:val="22"/>
              </w:rPr>
            </w:pPr>
            <w:r w:rsidRPr="000E19C7">
              <w:rPr>
                <w:sz w:val="22"/>
                <w:szCs w:val="22"/>
              </w:rPr>
              <w:t>Very High (3 x 3)</w:t>
            </w:r>
          </w:p>
        </w:tc>
      </w:tr>
      <w:tr w:rsidR="008E7127" w14:paraId="697DAB38" w14:textId="77777777" w:rsidTr="00880937">
        <w:tc>
          <w:tcPr>
            <w:tcW w:w="2789" w:type="dxa"/>
            <w:vMerge/>
          </w:tcPr>
          <w:p w14:paraId="26D5D73D" w14:textId="77777777" w:rsidR="008E7127" w:rsidRPr="000E19C7" w:rsidRDefault="008E7127">
            <w:pPr>
              <w:rPr>
                <w:sz w:val="22"/>
                <w:szCs w:val="22"/>
              </w:rPr>
            </w:pPr>
          </w:p>
        </w:tc>
        <w:tc>
          <w:tcPr>
            <w:tcW w:w="2789" w:type="dxa"/>
            <w:shd w:val="clear" w:color="auto" w:fill="FFC000"/>
          </w:tcPr>
          <w:p w14:paraId="74AF07B0" w14:textId="76017213" w:rsidR="008E7127" w:rsidRPr="000E19C7" w:rsidRDefault="008E7127">
            <w:pPr>
              <w:rPr>
                <w:sz w:val="22"/>
                <w:szCs w:val="22"/>
              </w:rPr>
            </w:pPr>
            <w:r w:rsidRPr="000E19C7">
              <w:rPr>
                <w:sz w:val="22"/>
                <w:szCs w:val="22"/>
              </w:rPr>
              <w:t>Possible (score 2)</w:t>
            </w:r>
          </w:p>
        </w:tc>
        <w:tc>
          <w:tcPr>
            <w:tcW w:w="2790" w:type="dxa"/>
            <w:shd w:val="clear" w:color="auto" w:fill="92D050"/>
          </w:tcPr>
          <w:p w14:paraId="79C6E48B" w14:textId="2F6052F4" w:rsidR="008E7127" w:rsidRPr="000E19C7" w:rsidRDefault="008E7127">
            <w:pPr>
              <w:rPr>
                <w:sz w:val="22"/>
                <w:szCs w:val="22"/>
              </w:rPr>
            </w:pPr>
            <w:r w:rsidRPr="000E19C7">
              <w:rPr>
                <w:sz w:val="22"/>
                <w:szCs w:val="22"/>
              </w:rPr>
              <w:t>Low (2 x 1)</w:t>
            </w:r>
          </w:p>
        </w:tc>
        <w:tc>
          <w:tcPr>
            <w:tcW w:w="2790" w:type="dxa"/>
            <w:shd w:val="clear" w:color="auto" w:fill="FFC000"/>
          </w:tcPr>
          <w:p w14:paraId="5E3AA134" w14:textId="6AF8FD5B" w:rsidR="008E7127" w:rsidRPr="000E19C7" w:rsidRDefault="008E7127">
            <w:pPr>
              <w:rPr>
                <w:sz w:val="22"/>
                <w:szCs w:val="22"/>
              </w:rPr>
            </w:pPr>
            <w:r w:rsidRPr="000E19C7">
              <w:rPr>
                <w:sz w:val="22"/>
                <w:szCs w:val="22"/>
              </w:rPr>
              <w:t>Medium (2 x 2)</w:t>
            </w:r>
          </w:p>
        </w:tc>
        <w:tc>
          <w:tcPr>
            <w:tcW w:w="2790" w:type="dxa"/>
            <w:shd w:val="clear" w:color="auto" w:fill="FF0000"/>
          </w:tcPr>
          <w:p w14:paraId="0A4739B6" w14:textId="18337DA9" w:rsidR="008E7127" w:rsidRPr="000E19C7" w:rsidRDefault="008E7127">
            <w:pPr>
              <w:rPr>
                <w:sz w:val="22"/>
                <w:szCs w:val="22"/>
              </w:rPr>
            </w:pPr>
            <w:r w:rsidRPr="000E19C7">
              <w:rPr>
                <w:sz w:val="22"/>
                <w:szCs w:val="22"/>
              </w:rPr>
              <w:t>High (2 x 3)</w:t>
            </w:r>
          </w:p>
        </w:tc>
      </w:tr>
      <w:tr w:rsidR="008E7127" w14:paraId="4946CE23" w14:textId="77777777" w:rsidTr="008E7127">
        <w:tc>
          <w:tcPr>
            <w:tcW w:w="2789" w:type="dxa"/>
            <w:vMerge/>
          </w:tcPr>
          <w:p w14:paraId="151E74B7" w14:textId="77777777" w:rsidR="008E7127" w:rsidRPr="000E19C7" w:rsidRDefault="008E7127">
            <w:pPr>
              <w:rPr>
                <w:sz w:val="22"/>
                <w:szCs w:val="22"/>
              </w:rPr>
            </w:pPr>
          </w:p>
        </w:tc>
        <w:tc>
          <w:tcPr>
            <w:tcW w:w="2789" w:type="dxa"/>
            <w:shd w:val="clear" w:color="auto" w:fill="00B050"/>
          </w:tcPr>
          <w:p w14:paraId="4C703D23" w14:textId="1C6F275A" w:rsidR="008E7127" w:rsidRPr="000E19C7" w:rsidRDefault="008E7127">
            <w:pPr>
              <w:rPr>
                <w:sz w:val="22"/>
                <w:szCs w:val="22"/>
              </w:rPr>
            </w:pPr>
            <w:r w:rsidRPr="000E19C7">
              <w:rPr>
                <w:sz w:val="22"/>
                <w:szCs w:val="22"/>
              </w:rPr>
              <w:t>Unlikely (score 1)</w:t>
            </w:r>
          </w:p>
        </w:tc>
        <w:tc>
          <w:tcPr>
            <w:tcW w:w="2790" w:type="dxa"/>
            <w:shd w:val="clear" w:color="auto" w:fill="00B050"/>
          </w:tcPr>
          <w:p w14:paraId="08E64B73" w14:textId="7E457298" w:rsidR="008E7127" w:rsidRPr="000E19C7" w:rsidRDefault="008E7127">
            <w:pPr>
              <w:rPr>
                <w:sz w:val="22"/>
                <w:szCs w:val="22"/>
              </w:rPr>
            </w:pPr>
            <w:r w:rsidRPr="000E19C7">
              <w:rPr>
                <w:sz w:val="22"/>
                <w:szCs w:val="22"/>
              </w:rPr>
              <w:t>Very Low (1 x 1)</w:t>
            </w:r>
          </w:p>
        </w:tc>
        <w:tc>
          <w:tcPr>
            <w:tcW w:w="2790" w:type="dxa"/>
            <w:shd w:val="clear" w:color="auto" w:fill="92D050"/>
          </w:tcPr>
          <w:p w14:paraId="05E92531" w14:textId="6735E1F2" w:rsidR="008E7127" w:rsidRPr="000E19C7" w:rsidRDefault="008E7127">
            <w:pPr>
              <w:rPr>
                <w:sz w:val="22"/>
                <w:szCs w:val="22"/>
              </w:rPr>
            </w:pPr>
            <w:r w:rsidRPr="000E19C7">
              <w:rPr>
                <w:sz w:val="22"/>
                <w:szCs w:val="22"/>
              </w:rPr>
              <w:t>Low (1 x 2)</w:t>
            </w:r>
          </w:p>
        </w:tc>
        <w:tc>
          <w:tcPr>
            <w:tcW w:w="2790" w:type="dxa"/>
            <w:shd w:val="clear" w:color="auto" w:fill="FFC000"/>
          </w:tcPr>
          <w:p w14:paraId="5C4474EF" w14:textId="576FBAC9" w:rsidR="008E7127" w:rsidRPr="000E19C7" w:rsidRDefault="008E7127">
            <w:pPr>
              <w:rPr>
                <w:sz w:val="22"/>
                <w:szCs w:val="22"/>
              </w:rPr>
            </w:pPr>
            <w:r w:rsidRPr="000E19C7">
              <w:rPr>
                <w:sz w:val="22"/>
                <w:szCs w:val="22"/>
              </w:rPr>
              <w:t>Medium (1 x 3)</w:t>
            </w:r>
          </w:p>
        </w:tc>
      </w:tr>
      <w:tr w:rsidR="008E7127" w14:paraId="546815C4" w14:textId="77777777" w:rsidTr="008E7127">
        <w:tc>
          <w:tcPr>
            <w:tcW w:w="2789" w:type="dxa"/>
            <w:vMerge/>
          </w:tcPr>
          <w:p w14:paraId="3C5F0256" w14:textId="77777777" w:rsidR="008E7127" w:rsidRPr="000E19C7" w:rsidRDefault="008E7127">
            <w:pPr>
              <w:rPr>
                <w:sz w:val="22"/>
                <w:szCs w:val="22"/>
              </w:rPr>
            </w:pPr>
          </w:p>
        </w:tc>
        <w:tc>
          <w:tcPr>
            <w:tcW w:w="2789" w:type="dxa"/>
            <w:vMerge w:val="restart"/>
          </w:tcPr>
          <w:p w14:paraId="23E96D1E" w14:textId="77777777" w:rsidR="008E7127" w:rsidRPr="000E19C7" w:rsidRDefault="008E7127">
            <w:pPr>
              <w:rPr>
                <w:sz w:val="22"/>
                <w:szCs w:val="22"/>
              </w:rPr>
            </w:pPr>
          </w:p>
        </w:tc>
        <w:tc>
          <w:tcPr>
            <w:tcW w:w="2790" w:type="dxa"/>
            <w:shd w:val="clear" w:color="auto" w:fill="00B050"/>
          </w:tcPr>
          <w:p w14:paraId="4D0BE380" w14:textId="6EEC0594" w:rsidR="008E7127" w:rsidRPr="000E19C7" w:rsidRDefault="008E7127">
            <w:pPr>
              <w:rPr>
                <w:sz w:val="22"/>
                <w:szCs w:val="22"/>
              </w:rPr>
            </w:pPr>
            <w:r w:rsidRPr="000E19C7">
              <w:rPr>
                <w:sz w:val="22"/>
                <w:szCs w:val="22"/>
              </w:rPr>
              <w:t>Negligible (score 1)</w:t>
            </w:r>
          </w:p>
        </w:tc>
        <w:tc>
          <w:tcPr>
            <w:tcW w:w="2790" w:type="dxa"/>
            <w:shd w:val="clear" w:color="auto" w:fill="FFC000"/>
          </w:tcPr>
          <w:p w14:paraId="5C2389E7" w14:textId="5B84E620" w:rsidR="008E7127" w:rsidRPr="000E19C7" w:rsidRDefault="008E7127">
            <w:pPr>
              <w:rPr>
                <w:sz w:val="22"/>
                <w:szCs w:val="22"/>
              </w:rPr>
            </w:pPr>
            <w:r w:rsidRPr="000E19C7">
              <w:rPr>
                <w:sz w:val="22"/>
                <w:szCs w:val="22"/>
              </w:rPr>
              <w:t>Moderate (score 2)</w:t>
            </w:r>
          </w:p>
        </w:tc>
        <w:tc>
          <w:tcPr>
            <w:tcW w:w="2790" w:type="dxa"/>
            <w:shd w:val="clear" w:color="auto" w:fill="FF0000"/>
          </w:tcPr>
          <w:p w14:paraId="5A6E4C0B" w14:textId="37C152D6" w:rsidR="008E7127" w:rsidRPr="000E19C7" w:rsidRDefault="008E7127">
            <w:pPr>
              <w:rPr>
                <w:sz w:val="22"/>
                <w:szCs w:val="22"/>
              </w:rPr>
            </w:pPr>
            <w:r w:rsidRPr="000E19C7">
              <w:rPr>
                <w:sz w:val="22"/>
                <w:szCs w:val="22"/>
              </w:rPr>
              <w:t>Severe (score 3)</w:t>
            </w:r>
          </w:p>
        </w:tc>
      </w:tr>
      <w:tr w:rsidR="008E7127" w14:paraId="741A0DCE" w14:textId="77777777" w:rsidTr="00315EE3">
        <w:tc>
          <w:tcPr>
            <w:tcW w:w="2789" w:type="dxa"/>
            <w:vMerge/>
          </w:tcPr>
          <w:p w14:paraId="77AED99B" w14:textId="77777777" w:rsidR="008E7127" w:rsidRPr="000E19C7" w:rsidRDefault="008E7127">
            <w:pPr>
              <w:rPr>
                <w:sz w:val="22"/>
                <w:szCs w:val="22"/>
              </w:rPr>
            </w:pPr>
          </w:p>
        </w:tc>
        <w:tc>
          <w:tcPr>
            <w:tcW w:w="2789" w:type="dxa"/>
            <w:vMerge/>
          </w:tcPr>
          <w:p w14:paraId="09DF09D2" w14:textId="3A023ACA" w:rsidR="008E7127" w:rsidRPr="000E19C7" w:rsidRDefault="008E7127">
            <w:pPr>
              <w:rPr>
                <w:sz w:val="22"/>
                <w:szCs w:val="22"/>
              </w:rPr>
            </w:pPr>
          </w:p>
        </w:tc>
        <w:tc>
          <w:tcPr>
            <w:tcW w:w="8370" w:type="dxa"/>
            <w:gridSpan w:val="3"/>
          </w:tcPr>
          <w:p w14:paraId="2C3E7BA4" w14:textId="6601DF8E" w:rsidR="008E7127" w:rsidRPr="000E19C7" w:rsidRDefault="008E7127">
            <w:pPr>
              <w:rPr>
                <w:sz w:val="22"/>
                <w:szCs w:val="22"/>
              </w:rPr>
            </w:pPr>
            <w:r w:rsidRPr="000E19C7">
              <w:rPr>
                <w:sz w:val="22"/>
                <w:szCs w:val="22"/>
              </w:rPr>
              <w:t>Impact</w:t>
            </w:r>
          </w:p>
        </w:tc>
      </w:tr>
    </w:tbl>
    <w:p w14:paraId="1D6285DD" w14:textId="77777777" w:rsidR="00AE7880" w:rsidRDefault="00AE7880" w:rsidP="00880937"/>
    <w:sectPr w:rsidR="00AE7880" w:rsidSect="005872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A5BCE"/>
    <w:multiLevelType w:val="hybridMultilevel"/>
    <w:tmpl w:val="8892C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CE492A"/>
    <w:multiLevelType w:val="hybridMultilevel"/>
    <w:tmpl w:val="F06C1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4A7844"/>
    <w:multiLevelType w:val="hybridMultilevel"/>
    <w:tmpl w:val="7C28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F75CCB"/>
    <w:multiLevelType w:val="hybridMultilevel"/>
    <w:tmpl w:val="52700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810B4A"/>
    <w:multiLevelType w:val="hybridMultilevel"/>
    <w:tmpl w:val="DF6A9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203AA6"/>
    <w:multiLevelType w:val="hybridMultilevel"/>
    <w:tmpl w:val="59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0760B"/>
    <w:multiLevelType w:val="hybridMultilevel"/>
    <w:tmpl w:val="A7E0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C6E47"/>
    <w:multiLevelType w:val="hybridMultilevel"/>
    <w:tmpl w:val="74764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BA45CF"/>
    <w:multiLevelType w:val="hybridMultilevel"/>
    <w:tmpl w:val="B6A69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2055EB"/>
    <w:multiLevelType w:val="hybridMultilevel"/>
    <w:tmpl w:val="F6D0236C"/>
    <w:lvl w:ilvl="0" w:tplc="08090001">
      <w:start w:val="1"/>
      <w:numFmt w:val="bullet"/>
      <w:lvlText w:val=""/>
      <w:lvlJc w:val="left"/>
      <w:pPr>
        <w:ind w:left="360" w:hanging="360"/>
      </w:pPr>
      <w:rPr>
        <w:rFonts w:ascii="Symbol" w:hAnsi="Symbol" w:hint="default"/>
      </w:rPr>
    </w:lvl>
    <w:lvl w:ilvl="1" w:tplc="446414B4">
      <w:numFmt w:val="bullet"/>
      <w:lvlText w:val="•"/>
      <w:lvlJc w:val="left"/>
      <w:pPr>
        <w:ind w:left="1080" w:hanging="360"/>
      </w:pPr>
      <w:rPr>
        <w:rFonts w:ascii="Aptos" w:eastAsiaTheme="minorHAnsi" w:hAnsi="Aptos"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343081"/>
    <w:multiLevelType w:val="hybridMultilevel"/>
    <w:tmpl w:val="5FCC7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3857CB"/>
    <w:multiLevelType w:val="hybridMultilevel"/>
    <w:tmpl w:val="A8D45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4C5672"/>
    <w:multiLevelType w:val="hybridMultilevel"/>
    <w:tmpl w:val="4B7E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6461E"/>
    <w:multiLevelType w:val="hybridMultilevel"/>
    <w:tmpl w:val="4594C05A"/>
    <w:lvl w:ilvl="0" w:tplc="08090001">
      <w:start w:val="1"/>
      <w:numFmt w:val="bullet"/>
      <w:lvlText w:val=""/>
      <w:lvlJc w:val="left"/>
      <w:pPr>
        <w:ind w:left="360" w:hanging="360"/>
      </w:pPr>
      <w:rPr>
        <w:rFonts w:ascii="Symbol" w:hAnsi="Symbol" w:hint="default"/>
      </w:rPr>
    </w:lvl>
    <w:lvl w:ilvl="1" w:tplc="2EBC4E98">
      <w:numFmt w:val="bullet"/>
      <w:lvlText w:val="•"/>
      <w:lvlJc w:val="left"/>
      <w:pPr>
        <w:ind w:left="1080" w:hanging="360"/>
      </w:pPr>
      <w:rPr>
        <w:rFonts w:ascii="Aptos" w:eastAsiaTheme="minorHAnsi" w:hAnsi="Aptos"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3036E2"/>
    <w:multiLevelType w:val="hybridMultilevel"/>
    <w:tmpl w:val="34449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9D0EDE"/>
    <w:multiLevelType w:val="hybridMultilevel"/>
    <w:tmpl w:val="3ED25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BE5524"/>
    <w:multiLevelType w:val="hybridMultilevel"/>
    <w:tmpl w:val="1B143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EE51B7"/>
    <w:multiLevelType w:val="hybridMultilevel"/>
    <w:tmpl w:val="2C4A9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834467"/>
    <w:multiLevelType w:val="hybridMultilevel"/>
    <w:tmpl w:val="C8E80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F115AE"/>
    <w:multiLevelType w:val="hybridMultilevel"/>
    <w:tmpl w:val="B2BA2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FE6774"/>
    <w:multiLevelType w:val="hybridMultilevel"/>
    <w:tmpl w:val="42901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7D6CA4"/>
    <w:multiLevelType w:val="hybridMultilevel"/>
    <w:tmpl w:val="87F8D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8A5E4E"/>
    <w:multiLevelType w:val="hybridMultilevel"/>
    <w:tmpl w:val="460C8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3A5A9D"/>
    <w:multiLevelType w:val="hybridMultilevel"/>
    <w:tmpl w:val="007AB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F23D70"/>
    <w:multiLevelType w:val="hybridMultilevel"/>
    <w:tmpl w:val="55EA4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381265">
    <w:abstractNumId w:val="4"/>
  </w:num>
  <w:num w:numId="2" w16cid:durableId="56129772">
    <w:abstractNumId w:val="7"/>
  </w:num>
  <w:num w:numId="3" w16cid:durableId="1376083199">
    <w:abstractNumId w:val="12"/>
  </w:num>
  <w:num w:numId="4" w16cid:durableId="1218394383">
    <w:abstractNumId w:val="6"/>
  </w:num>
  <w:num w:numId="5" w16cid:durableId="112293621">
    <w:abstractNumId w:val="15"/>
  </w:num>
  <w:num w:numId="6" w16cid:durableId="1230069459">
    <w:abstractNumId w:val="2"/>
  </w:num>
  <w:num w:numId="7" w16cid:durableId="1729112256">
    <w:abstractNumId w:val="1"/>
  </w:num>
  <w:num w:numId="8" w16cid:durableId="860557225">
    <w:abstractNumId w:val="11"/>
  </w:num>
  <w:num w:numId="9" w16cid:durableId="2133865858">
    <w:abstractNumId w:val="21"/>
  </w:num>
  <w:num w:numId="10" w16cid:durableId="1880629580">
    <w:abstractNumId w:val="3"/>
  </w:num>
  <w:num w:numId="11" w16cid:durableId="500506471">
    <w:abstractNumId w:val="20"/>
  </w:num>
  <w:num w:numId="12" w16cid:durableId="1371219714">
    <w:abstractNumId w:val="5"/>
  </w:num>
  <w:num w:numId="13" w16cid:durableId="1269311142">
    <w:abstractNumId w:val="17"/>
  </w:num>
  <w:num w:numId="14" w16cid:durableId="2002810380">
    <w:abstractNumId w:val="10"/>
  </w:num>
  <w:num w:numId="15" w16cid:durableId="2129011853">
    <w:abstractNumId w:val="22"/>
  </w:num>
  <w:num w:numId="16" w16cid:durableId="2060131416">
    <w:abstractNumId w:val="24"/>
  </w:num>
  <w:num w:numId="17" w16cid:durableId="534347326">
    <w:abstractNumId w:val="14"/>
  </w:num>
  <w:num w:numId="18" w16cid:durableId="285938081">
    <w:abstractNumId w:val="16"/>
  </w:num>
  <w:num w:numId="19" w16cid:durableId="1325468704">
    <w:abstractNumId w:val="8"/>
  </w:num>
  <w:num w:numId="20" w16cid:durableId="1727754169">
    <w:abstractNumId w:val="9"/>
  </w:num>
  <w:num w:numId="21" w16cid:durableId="684600585">
    <w:abstractNumId w:val="13"/>
  </w:num>
  <w:num w:numId="22" w16cid:durableId="598295699">
    <w:abstractNumId w:val="18"/>
  </w:num>
  <w:num w:numId="23" w16cid:durableId="855192455">
    <w:abstractNumId w:val="0"/>
  </w:num>
  <w:num w:numId="24" w16cid:durableId="325867385">
    <w:abstractNumId w:val="19"/>
  </w:num>
  <w:num w:numId="25" w16cid:durableId="21468941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C4"/>
    <w:rsid w:val="000C4DE9"/>
    <w:rsid w:val="000E19C7"/>
    <w:rsid w:val="0010025A"/>
    <w:rsid w:val="00170161"/>
    <w:rsid w:val="00233EC2"/>
    <w:rsid w:val="00241010"/>
    <w:rsid w:val="00423E14"/>
    <w:rsid w:val="0058688B"/>
    <w:rsid w:val="005872F1"/>
    <w:rsid w:val="0062678D"/>
    <w:rsid w:val="0072358D"/>
    <w:rsid w:val="00740FF5"/>
    <w:rsid w:val="00741FF7"/>
    <w:rsid w:val="007E4C53"/>
    <w:rsid w:val="00880937"/>
    <w:rsid w:val="008E45C2"/>
    <w:rsid w:val="008E7127"/>
    <w:rsid w:val="00913B41"/>
    <w:rsid w:val="00AB5AD1"/>
    <w:rsid w:val="00AE7880"/>
    <w:rsid w:val="00B427E8"/>
    <w:rsid w:val="00B64A5B"/>
    <w:rsid w:val="00CC21BA"/>
    <w:rsid w:val="00DC27C4"/>
    <w:rsid w:val="00E50FE2"/>
    <w:rsid w:val="00EC3E31"/>
    <w:rsid w:val="00FD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361C"/>
  <w15:chartTrackingRefBased/>
  <w15:docId w15:val="{590534BC-688B-4281-AE8D-49640AA4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7C4"/>
    <w:rPr>
      <w:rFonts w:eastAsiaTheme="majorEastAsia" w:cstheme="majorBidi"/>
      <w:color w:val="272727" w:themeColor="text1" w:themeTint="D8"/>
    </w:rPr>
  </w:style>
  <w:style w:type="paragraph" w:styleId="Title">
    <w:name w:val="Title"/>
    <w:basedOn w:val="Normal"/>
    <w:next w:val="Normal"/>
    <w:link w:val="TitleChar"/>
    <w:uiPriority w:val="10"/>
    <w:qFormat/>
    <w:rsid w:val="00DC2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7C4"/>
    <w:pPr>
      <w:spacing w:before="160"/>
      <w:jc w:val="center"/>
    </w:pPr>
    <w:rPr>
      <w:i/>
      <w:iCs/>
      <w:color w:val="404040" w:themeColor="text1" w:themeTint="BF"/>
    </w:rPr>
  </w:style>
  <w:style w:type="character" w:customStyle="1" w:styleId="QuoteChar">
    <w:name w:val="Quote Char"/>
    <w:basedOn w:val="DefaultParagraphFont"/>
    <w:link w:val="Quote"/>
    <w:uiPriority w:val="29"/>
    <w:rsid w:val="00DC27C4"/>
    <w:rPr>
      <w:i/>
      <w:iCs/>
      <w:color w:val="404040" w:themeColor="text1" w:themeTint="BF"/>
    </w:rPr>
  </w:style>
  <w:style w:type="paragraph" w:styleId="ListParagraph">
    <w:name w:val="List Paragraph"/>
    <w:basedOn w:val="Normal"/>
    <w:uiPriority w:val="34"/>
    <w:qFormat/>
    <w:rsid w:val="00DC27C4"/>
    <w:pPr>
      <w:ind w:left="720"/>
      <w:contextualSpacing/>
    </w:pPr>
  </w:style>
  <w:style w:type="character" w:styleId="IntenseEmphasis">
    <w:name w:val="Intense Emphasis"/>
    <w:basedOn w:val="DefaultParagraphFont"/>
    <w:uiPriority w:val="21"/>
    <w:qFormat/>
    <w:rsid w:val="00DC27C4"/>
    <w:rPr>
      <w:i/>
      <w:iCs/>
      <w:color w:val="0F4761" w:themeColor="accent1" w:themeShade="BF"/>
    </w:rPr>
  </w:style>
  <w:style w:type="paragraph" w:styleId="IntenseQuote">
    <w:name w:val="Intense Quote"/>
    <w:basedOn w:val="Normal"/>
    <w:next w:val="Normal"/>
    <w:link w:val="IntenseQuoteChar"/>
    <w:uiPriority w:val="30"/>
    <w:qFormat/>
    <w:rsid w:val="00DC2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7C4"/>
    <w:rPr>
      <w:i/>
      <w:iCs/>
      <w:color w:val="0F4761" w:themeColor="accent1" w:themeShade="BF"/>
    </w:rPr>
  </w:style>
  <w:style w:type="character" w:styleId="IntenseReference">
    <w:name w:val="Intense Reference"/>
    <w:basedOn w:val="DefaultParagraphFont"/>
    <w:uiPriority w:val="32"/>
    <w:qFormat/>
    <w:rsid w:val="00DC27C4"/>
    <w:rPr>
      <w:b/>
      <w:bCs/>
      <w:smallCaps/>
      <w:color w:val="0F4761" w:themeColor="accent1" w:themeShade="BF"/>
      <w:spacing w:val="5"/>
    </w:rPr>
  </w:style>
  <w:style w:type="table" w:styleId="TableGrid">
    <w:name w:val="Table Grid"/>
    <w:basedOn w:val="TableNormal"/>
    <w:uiPriority w:val="39"/>
    <w:rsid w:val="0058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896632">
      <w:bodyDiv w:val="1"/>
      <w:marLeft w:val="0"/>
      <w:marRight w:val="0"/>
      <w:marTop w:val="0"/>
      <w:marBottom w:val="0"/>
      <w:divBdr>
        <w:top w:val="none" w:sz="0" w:space="0" w:color="auto"/>
        <w:left w:val="none" w:sz="0" w:space="0" w:color="auto"/>
        <w:bottom w:val="none" w:sz="0" w:space="0" w:color="auto"/>
        <w:right w:val="none" w:sz="0" w:space="0" w:color="auto"/>
      </w:divBdr>
    </w:div>
    <w:div w:id="18630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Tustin</dc:creator>
  <cp:keywords/>
  <dc:description/>
  <cp:lastModifiedBy>Liz Tustin</cp:lastModifiedBy>
  <cp:revision>8</cp:revision>
  <dcterms:created xsi:type="dcterms:W3CDTF">2024-07-01T16:16:00Z</dcterms:created>
  <dcterms:modified xsi:type="dcterms:W3CDTF">2024-09-15T09:16:00Z</dcterms:modified>
</cp:coreProperties>
</file>