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CA18A" w14:textId="5EDE998F" w:rsidR="004A0BC5" w:rsidRPr="002F5EA1" w:rsidRDefault="002F5EA1" w:rsidP="004A0BC5">
      <w:pPr>
        <w:tabs>
          <w:tab w:val="left" w:pos="7920"/>
        </w:tabs>
        <w:spacing w:after="0" w:line="240" w:lineRule="auto"/>
        <w:ind w:right="1" w:hanging="142"/>
        <w:jc w:val="center"/>
        <w:rPr>
          <w:rFonts w:eastAsia="Times New Roman" w:cstheme="minorHAnsi"/>
          <w:b/>
          <w:bCs/>
          <w:color w:val="538135" w:themeColor="accent6" w:themeShade="BF"/>
          <w:sz w:val="28"/>
          <w:szCs w:val="28"/>
        </w:rPr>
      </w:pPr>
      <w:r w:rsidRPr="002F5EA1">
        <w:rPr>
          <w:rFonts w:eastAsia="Times New Roman" w:cstheme="minorHAnsi"/>
          <w:b/>
          <w:bCs/>
          <w:color w:val="538135" w:themeColor="accent6" w:themeShade="BF"/>
          <w:sz w:val="28"/>
          <w:szCs w:val="28"/>
        </w:rPr>
        <w:t xml:space="preserve">Rudford and Highleadon Parish Council </w:t>
      </w:r>
      <w:r w:rsidR="004A0BC5" w:rsidRPr="002F5EA1">
        <w:rPr>
          <w:rFonts w:eastAsia="Times New Roman" w:cstheme="minorHAnsi"/>
          <w:b/>
          <w:bCs/>
          <w:color w:val="538135" w:themeColor="accent6" w:themeShade="BF"/>
          <w:sz w:val="28"/>
          <w:szCs w:val="28"/>
        </w:rPr>
        <w:t xml:space="preserve"> </w:t>
      </w:r>
    </w:p>
    <w:p w14:paraId="5BDA8CE7" w14:textId="1A0458EA" w:rsidR="004A0BC5" w:rsidRPr="005855F2" w:rsidRDefault="004A0BC5" w:rsidP="002F5EA1">
      <w:pPr>
        <w:jc w:val="center"/>
        <w:rPr>
          <w:rFonts w:cstheme="minorHAnsi"/>
          <w:sz w:val="28"/>
          <w:szCs w:val="28"/>
        </w:rPr>
      </w:pPr>
      <w:r w:rsidRPr="005855F2">
        <w:rPr>
          <w:rFonts w:cstheme="minorHAnsi"/>
          <w:b/>
          <w:bCs/>
          <w:sz w:val="28"/>
          <w:szCs w:val="28"/>
        </w:rPr>
        <w:t>G</w:t>
      </w:r>
      <w:r w:rsidR="009A3BB2" w:rsidRPr="005855F2">
        <w:rPr>
          <w:rFonts w:cstheme="minorHAnsi"/>
          <w:b/>
          <w:bCs/>
          <w:sz w:val="28"/>
          <w:szCs w:val="28"/>
        </w:rPr>
        <w:t xml:space="preserve">rant Awarding Policy </w:t>
      </w:r>
      <w:r w:rsidR="002F5EA1" w:rsidRPr="005855F2">
        <w:rPr>
          <w:rFonts w:cstheme="minorHAnsi"/>
          <w:sz w:val="28"/>
          <w:szCs w:val="28"/>
        </w:rPr>
        <w:t>(adopted xx 2024)</w:t>
      </w:r>
    </w:p>
    <w:p w14:paraId="74D1F674" w14:textId="39B72037" w:rsidR="004A0BC5" w:rsidRPr="002F5EA1" w:rsidRDefault="004A0BC5" w:rsidP="007112A1">
      <w:pPr>
        <w:jc w:val="both"/>
        <w:rPr>
          <w:rFonts w:cstheme="minorHAnsi"/>
          <w:sz w:val="24"/>
          <w:szCs w:val="24"/>
        </w:rPr>
      </w:pPr>
      <w:r w:rsidRPr="002F5EA1">
        <w:rPr>
          <w:rFonts w:cstheme="minorHAnsi"/>
          <w:sz w:val="24"/>
          <w:szCs w:val="24"/>
        </w:rPr>
        <w:t>The Council has discretionary powers under the Local Government Act 1972 to award grants to a group or organisation that will directly benefit the parish and its residents.</w:t>
      </w:r>
      <w:r w:rsidR="005855F2">
        <w:rPr>
          <w:rFonts w:cstheme="minorHAnsi"/>
          <w:sz w:val="24"/>
          <w:szCs w:val="24"/>
        </w:rPr>
        <w:t xml:space="preserve"> </w:t>
      </w:r>
      <w:r w:rsidRPr="002F5EA1">
        <w:rPr>
          <w:rFonts w:cstheme="minorHAnsi"/>
          <w:sz w:val="24"/>
          <w:szCs w:val="24"/>
        </w:rPr>
        <w:t xml:space="preserve">The Council may set aside a sum of money for grants as part of its budget each new financial year. </w:t>
      </w:r>
    </w:p>
    <w:p w14:paraId="41406B0B" w14:textId="7B90CF34" w:rsidR="00B91F42" w:rsidRDefault="004A0BC5" w:rsidP="007112A1">
      <w:pPr>
        <w:jc w:val="both"/>
        <w:rPr>
          <w:rFonts w:cstheme="minorHAnsi"/>
          <w:sz w:val="24"/>
          <w:szCs w:val="24"/>
        </w:rPr>
      </w:pPr>
      <w:r w:rsidRPr="002F5EA1">
        <w:rPr>
          <w:rFonts w:cstheme="minorHAnsi"/>
          <w:sz w:val="24"/>
          <w:szCs w:val="24"/>
        </w:rPr>
        <w:t xml:space="preserve">Only one application for a grant will be considered from any organisation/group in any one financial year, except in exceptional circumstances such as a national event, e.g. death of monarch or epidemic. Ongoing commitments to award grants in future years will not be made. Grants cannot be made retrospectively. </w:t>
      </w:r>
    </w:p>
    <w:p w14:paraId="00643288" w14:textId="0BD9ED38" w:rsidR="004A0BC5" w:rsidRPr="002F5EA1" w:rsidRDefault="005855F2" w:rsidP="007112A1">
      <w:pPr>
        <w:jc w:val="both"/>
        <w:rPr>
          <w:rFonts w:cstheme="minorHAnsi"/>
          <w:sz w:val="24"/>
          <w:szCs w:val="24"/>
        </w:rPr>
      </w:pPr>
      <w:r w:rsidRPr="002F5EA1">
        <w:rPr>
          <w:rFonts w:cstheme="minorHAnsi"/>
          <w:sz w:val="24"/>
          <w:szCs w:val="24"/>
        </w:rPr>
        <w:t xml:space="preserve">Applicants should clearly demonstrate a clear need for financial support to achieve an objective which will benefit the parish and its </w:t>
      </w:r>
      <w:r>
        <w:rPr>
          <w:rFonts w:cstheme="minorHAnsi"/>
          <w:sz w:val="24"/>
          <w:szCs w:val="24"/>
        </w:rPr>
        <w:t>residents</w:t>
      </w:r>
      <w:r w:rsidR="00B91F42">
        <w:rPr>
          <w:rFonts w:cstheme="minorHAnsi"/>
          <w:sz w:val="24"/>
          <w:szCs w:val="24"/>
        </w:rPr>
        <w:t xml:space="preserve"> and </w:t>
      </w:r>
      <w:r w:rsidR="003B0107">
        <w:rPr>
          <w:rFonts w:cstheme="minorHAnsi"/>
          <w:sz w:val="24"/>
          <w:szCs w:val="24"/>
        </w:rPr>
        <w:t>must</w:t>
      </w:r>
      <w:r w:rsidR="00B91F42">
        <w:rPr>
          <w:rFonts w:cstheme="minorHAnsi"/>
          <w:sz w:val="24"/>
          <w:szCs w:val="24"/>
        </w:rPr>
        <w:t xml:space="preserve"> provide a copy of their previous year’s accounts when applying</w:t>
      </w:r>
      <w:r w:rsidR="003B0107">
        <w:rPr>
          <w:rFonts w:cstheme="minorHAnsi"/>
          <w:sz w:val="24"/>
          <w:szCs w:val="24"/>
        </w:rPr>
        <w:t>.</w:t>
      </w:r>
    </w:p>
    <w:p w14:paraId="1EF33F1C" w14:textId="77777777" w:rsidR="004A0BC5" w:rsidRPr="002F5EA1" w:rsidRDefault="004A0BC5" w:rsidP="007112A1">
      <w:pPr>
        <w:jc w:val="both"/>
        <w:rPr>
          <w:rFonts w:cstheme="minorHAnsi"/>
          <w:sz w:val="24"/>
          <w:szCs w:val="24"/>
        </w:rPr>
      </w:pPr>
      <w:r w:rsidRPr="002F5EA1">
        <w:rPr>
          <w:rFonts w:cstheme="minorHAnsi"/>
          <w:sz w:val="24"/>
          <w:szCs w:val="24"/>
        </w:rPr>
        <w:t xml:space="preserve">Applicants may be required to attend the meeting when their application is being considered to answer any questions Councillors may have about the project. </w:t>
      </w:r>
    </w:p>
    <w:p w14:paraId="57AF1260" w14:textId="77777777" w:rsidR="004A0BC5" w:rsidRPr="002F5EA1" w:rsidRDefault="004A0BC5" w:rsidP="004A0BC5">
      <w:pPr>
        <w:jc w:val="both"/>
        <w:rPr>
          <w:rFonts w:cstheme="minorHAnsi"/>
          <w:sz w:val="24"/>
          <w:szCs w:val="24"/>
        </w:rPr>
      </w:pPr>
      <w:r w:rsidRPr="002F5EA1">
        <w:rPr>
          <w:rFonts w:cstheme="minorHAnsi"/>
          <w:sz w:val="24"/>
          <w:szCs w:val="24"/>
        </w:rPr>
        <w:t xml:space="preserve">Any grant awarded must only be used for the purpose stated on the application. If the organisation is unable to use the money, or any part of it, for the purpose stated, then all monies, or unexpended part of such monies must be returned to the Council. When equipment is gifted to an organisation, the Council requires that it be insured and maintained at the expense of the user. </w:t>
      </w:r>
    </w:p>
    <w:p w14:paraId="7260DDCA" w14:textId="77777777" w:rsidR="004A0BC5" w:rsidRPr="002F5EA1" w:rsidRDefault="004A0BC5" w:rsidP="004A0BC5">
      <w:pPr>
        <w:jc w:val="both"/>
        <w:rPr>
          <w:rFonts w:cstheme="minorHAnsi"/>
          <w:sz w:val="24"/>
          <w:szCs w:val="24"/>
        </w:rPr>
      </w:pPr>
      <w:r w:rsidRPr="002F5EA1">
        <w:rPr>
          <w:rFonts w:cstheme="minorHAnsi"/>
          <w:b/>
          <w:bCs/>
          <w:sz w:val="24"/>
          <w:szCs w:val="24"/>
        </w:rPr>
        <w:t>Eligibility</w:t>
      </w:r>
      <w:r w:rsidRPr="002F5EA1">
        <w:rPr>
          <w:rFonts w:cstheme="minorHAnsi"/>
          <w:sz w:val="24"/>
          <w:szCs w:val="24"/>
        </w:rPr>
        <w:t xml:space="preserve">: </w:t>
      </w:r>
    </w:p>
    <w:p w14:paraId="09298453" w14:textId="77777777" w:rsidR="004A0BC5" w:rsidRPr="002F5EA1" w:rsidRDefault="004A0BC5" w:rsidP="004A0BC5">
      <w:pPr>
        <w:jc w:val="both"/>
        <w:rPr>
          <w:rFonts w:cstheme="minorHAnsi"/>
          <w:sz w:val="24"/>
          <w:szCs w:val="24"/>
        </w:rPr>
      </w:pPr>
      <w:r w:rsidRPr="002F5EA1">
        <w:rPr>
          <w:rFonts w:cstheme="minorHAnsi"/>
          <w:sz w:val="24"/>
          <w:szCs w:val="24"/>
        </w:rPr>
        <w:t xml:space="preserve">• Any local non-profit making club, charity, voluntary group or community organisation may apply for a grant </w:t>
      </w:r>
    </w:p>
    <w:p w14:paraId="18C61409" w14:textId="3BBAF408" w:rsidR="004A0BC5" w:rsidRPr="002F5EA1" w:rsidRDefault="004A0BC5" w:rsidP="004A0BC5">
      <w:pPr>
        <w:jc w:val="both"/>
        <w:rPr>
          <w:rFonts w:cstheme="minorHAnsi"/>
          <w:sz w:val="24"/>
          <w:szCs w:val="24"/>
        </w:rPr>
      </w:pPr>
      <w:r w:rsidRPr="002F5EA1">
        <w:rPr>
          <w:rFonts w:cstheme="minorHAnsi"/>
          <w:sz w:val="24"/>
          <w:szCs w:val="24"/>
        </w:rPr>
        <w:t xml:space="preserve">• Applications will not be considered from groups/organisations </w:t>
      </w:r>
      <w:r w:rsidR="00B91F42">
        <w:rPr>
          <w:rFonts w:cstheme="minorHAnsi"/>
          <w:sz w:val="24"/>
          <w:szCs w:val="24"/>
        </w:rPr>
        <w:t xml:space="preserve">based </w:t>
      </w:r>
      <w:r w:rsidRPr="002F5EA1">
        <w:rPr>
          <w:rFonts w:cstheme="minorHAnsi"/>
          <w:sz w:val="24"/>
          <w:szCs w:val="24"/>
        </w:rPr>
        <w:t xml:space="preserve">outside the parish unless there is an obvious benefit to residents, for example, major local events </w:t>
      </w:r>
    </w:p>
    <w:p w14:paraId="01FB535F" w14:textId="77777777" w:rsidR="004A0BC5" w:rsidRPr="002F5EA1" w:rsidRDefault="004A0BC5" w:rsidP="004A0BC5">
      <w:pPr>
        <w:jc w:val="both"/>
        <w:rPr>
          <w:rFonts w:cstheme="minorHAnsi"/>
          <w:sz w:val="24"/>
          <w:szCs w:val="24"/>
        </w:rPr>
      </w:pPr>
      <w:r w:rsidRPr="002F5EA1">
        <w:rPr>
          <w:rFonts w:cstheme="minorHAnsi"/>
          <w:sz w:val="24"/>
          <w:szCs w:val="24"/>
        </w:rPr>
        <w:t xml:space="preserve">• All applications must identify how the grant will benefit the local community </w:t>
      </w:r>
    </w:p>
    <w:p w14:paraId="21BA1C89" w14:textId="59C5E7E4" w:rsidR="004A0BC5" w:rsidRPr="002F5EA1" w:rsidRDefault="004A0BC5" w:rsidP="004A0BC5">
      <w:pPr>
        <w:jc w:val="both"/>
        <w:rPr>
          <w:rFonts w:cstheme="minorHAnsi"/>
          <w:sz w:val="24"/>
          <w:szCs w:val="24"/>
        </w:rPr>
      </w:pPr>
      <w:r w:rsidRPr="002F5EA1">
        <w:rPr>
          <w:rFonts w:cstheme="minorHAnsi"/>
          <w:sz w:val="24"/>
          <w:szCs w:val="24"/>
        </w:rPr>
        <w:t xml:space="preserve">• </w:t>
      </w:r>
      <w:r w:rsidR="005855F2">
        <w:rPr>
          <w:rFonts w:cstheme="minorHAnsi"/>
          <w:sz w:val="24"/>
          <w:szCs w:val="24"/>
        </w:rPr>
        <w:t>All o</w:t>
      </w:r>
      <w:r w:rsidRPr="002F5EA1">
        <w:rPr>
          <w:rFonts w:cstheme="minorHAnsi"/>
          <w:sz w:val="24"/>
          <w:szCs w:val="24"/>
        </w:rPr>
        <w:t xml:space="preserve">rganisations </w:t>
      </w:r>
      <w:r w:rsidR="005855F2">
        <w:rPr>
          <w:rFonts w:cstheme="minorHAnsi"/>
          <w:sz w:val="24"/>
          <w:szCs w:val="24"/>
        </w:rPr>
        <w:t xml:space="preserve">must have </w:t>
      </w:r>
      <w:r w:rsidRPr="002F5EA1">
        <w:rPr>
          <w:rFonts w:cstheme="minorHAnsi"/>
          <w:sz w:val="24"/>
          <w:szCs w:val="24"/>
        </w:rPr>
        <w:t xml:space="preserve">a separate bank account controlled by more than one signatory </w:t>
      </w:r>
    </w:p>
    <w:p w14:paraId="7BE57003" w14:textId="60BE865F" w:rsidR="004A0BC5" w:rsidRPr="002F5EA1" w:rsidRDefault="004A0BC5" w:rsidP="004A0BC5">
      <w:pPr>
        <w:jc w:val="both"/>
        <w:rPr>
          <w:rFonts w:cstheme="minorHAnsi"/>
          <w:sz w:val="24"/>
          <w:szCs w:val="24"/>
        </w:rPr>
      </w:pPr>
      <w:r w:rsidRPr="002F5EA1">
        <w:rPr>
          <w:rFonts w:cstheme="minorHAnsi"/>
          <w:sz w:val="24"/>
          <w:szCs w:val="24"/>
        </w:rPr>
        <w:t xml:space="preserve">For legal </w:t>
      </w:r>
      <w:r w:rsidR="002F5EA1" w:rsidRPr="002F5EA1">
        <w:rPr>
          <w:rFonts w:cstheme="minorHAnsi"/>
          <w:sz w:val="24"/>
          <w:szCs w:val="24"/>
        </w:rPr>
        <w:t>reasons,</w:t>
      </w:r>
      <w:r w:rsidRPr="002F5EA1">
        <w:rPr>
          <w:rFonts w:cstheme="minorHAnsi"/>
          <w:sz w:val="24"/>
          <w:szCs w:val="24"/>
        </w:rPr>
        <w:t xml:space="preserve"> the Council cannot award grants to:- </w:t>
      </w:r>
    </w:p>
    <w:p w14:paraId="2C07156F" w14:textId="77777777" w:rsidR="004A0BC5" w:rsidRPr="002F5EA1" w:rsidRDefault="004A0BC5" w:rsidP="004A0BC5">
      <w:pPr>
        <w:jc w:val="both"/>
        <w:rPr>
          <w:rFonts w:cstheme="minorHAnsi"/>
          <w:sz w:val="24"/>
          <w:szCs w:val="24"/>
        </w:rPr>
      </w:pPr>
      <w:r w:rsidRPr="002F5EA1">
        <w:rPr>
          <w:rFonts w:cstheme="minorHAnsi"/>
          <w:sz w:val="24"/>
          <w:szCs w:val="24"/>
        </w:rPr>
        <w:t xml:space="preserve">• Individuals </w:t>
      </w:r>
    </w:p>
    <w:p w14:paraId="26CDFDFF" w14:textId="77777777" w:rsidR="004A0BC5" w:rsidRPr="002F5EA1" w:rsidRDefault="004A0BC5" w:rsidP="004A0BC5">
      <w:pPr>
        <w:jc w:val="both"/>
        <w:rPr>
          <w:rFonts w:cstheme="minorHAnsi"/>
          <w:sz w:val="24"/>
          <w:szCs w:val="24"/>
        </w:rPr>
      </w:pPr>
      <w:r w:rsidRPr="002F5EA1">
        <w:rPr>
          <w:rFonts w:cstheme="minorHAnsi"/>
          <w:sz w:val="24"/>
          <w:szCs w:val="24"/>
        </w:rPr>
        <w:t xml:space="preserve">• Commercial organisations </w:t>
      </w:r>
    </w:p>
    <w:p w14:paraId="4795DBBB" w14:textId="77777777" w:rsidR="004A0BC5" w:rsidRPr="002F5EA1" w:rsidRDefault="004A0BC5" w:rsidP="004A0BC5">
      <w:pPr>
        <w:jc w:val="both"/>
        <w:rPr>
          <w:rFonts w:cstheme="minorHAnsi"/>
          <w:sz w:val="24"/>
          <w:szCs w:val="24"/>
        </w:rPr>
      </w:pPr>
      <w:r w:rsidRPr="002F5EA1">
        <w:rPr>
          <w:rFonts w:cstheme="minorHAnsi"/>
          <w:sz w:val="24"/>
          <w:szCs w:val="24"/>
        </w:rPr>
        <w:t xml:space="preserve">• Activities that are the responsibility of another statutory authority </w:t>
      </w:r>
    </w:p>
    <w:p w14:paraId="0549EF79" w14:textId="77777777" w:rsidR="002F5EA1" w:rsidRPr="002F5EA1" w:rsidRDefault="004A0BC5" w:rsidP="004A0BC5">
      <w:pPr>
        <w:jc w:val="both"/>
        <w:rPr>
          <w:rFonts w:cstheme="minorHAnsi"/>
          <w:sz w:val="24"/>
          <w:szCs w:val="24"/>
        </w:rPr>
      </w:pPr>
      <w:r w:rsidRPr="002F5EA1">
        <w:rPr>
          <w:rFonts w:cstheme="minorHAnsi"/>
          <w:sz w:val="24"/>
          <w:szCs w:val="24"/>
        </w:rPr>
        <w:t xml:space="preserve">• Organisations that support or oppose any political party </w:t>
      </w:r>
    </w:p>
    <w:p w14:paraId="5B1B6255" w14:textId="27370866" w:rsidR="004A0BC5" w:rsidRPr="002F5EA1" w:rsidRDefault="004A0BC5" w:rsidP="004A0BC5">
      <w:pPr>
        <w:jc w:val="both"/>
        <w:rPr>
          <w:rFonts w:cstheme="minorHAnsi"/>
          <w:sz w:val="24"/>
          <w:szCs w:val="24"/>
        </w:rPr>
      </w:pPr>
      <w:r w:rsidRPr="002F5EA1">
        <w:rPr>
          <w:rFonts w:cstheme="minorHAnsi"/>
          <w:sz w:val="24"/>
          <w:szCs w:val="24"/>
        </w:rPr>
        <w:t xml:space="preserve">• Organisations that discriminate on the grounds of sex, race, disability, sexual orientation, religion and belief or age </w:t>
      </w:r>
    </w:p>
    <w:p w14:paraId="44984912" w14:textId="77777777" w:rsidR="004A0BC5" w:rsidRPr="002F5EA1" w:rsidRDefault="004A0BC5" w:rsidP="004A0BC5">
      <w:pPr>
        <w:jc w:val="both"/>
        <w:rPr>
          <w:rFonts w:cstheme="minorHAnsi"/>
          <w:sz w:val="24"/>
          <w:szCs w:val="24"/>
        </w:rPr>
      </w:pPr>
      <w:r w:rsidRPr="002F5EA1">
        <w:rPr>
          <w:rFonts w:cstheme="minorHAnsi"/>
          <w:sz w:val="24"/>
          <w:szCs w:val="24"/>
        </w:rPr>
        <w:t xml:space="preserve">The list is not exhaustive and may be added to at the Council’s discretion. </w:t>
      </w:r>
    </w:p>
    <w:p w14:paraId="795F87E9" w14:textId="0361CAA4" w:rsidR="004A0BC5" w:rsidRPr="002F5EA1" w:rsidRDefault="004A0BC5" w:rsidP="004A0BC5">
      <w:pPr>
        <w:jc w:val="both"/>
        <w:rPr>
          <w:rFonts w:cstheme="minorHAnsi"/>
          <w:sz w:val="24"/>
          <w:szCs w:val="24"/>
        </w:rPr>
      </w:pPr>
      <w:r w:rsidRPr="002F5EA1">
        <w:rPr>
          <w:rFonts w:cstheme="minorHAnsi"/>
          <w:b/>
          <w:bCs/>
          <w:sz w:val="24"/>
          <w:szCs w:val="24"/>
        </w:rPr>
        <w:lastRenderedPageBreak/>
        <w:t>Application Procedure:</w:t>
      </w:r>
      <w:r w:rsidRPr="002F5EA1">
        <w:rPr>
          <w:rFonts w:cstheme="minorHAnsi"/>
          <w:sz w:val="24"/>
          <w:szCs w:val="24"/>
        </w:rPr>
        <w:t xml:space="preserve"> Applicants must </w:t>
      </w:r>
      <w:r w:rsidR="005855F2">
        <w:rPr>
          <w:rFonts w:cstheme="minorHAnsi"/>
          <w:sz w:val="24"/>
          <w:szCs w:val="24"/>
        </w:rPr>
        <w:t xml:space="preserve">submit the grant application </w:t>
      </w:r>
      <w:r w:rsidRPr="002F5EA1">
        <w:rPr>
          <w:rFonts w:cstheme="minorHAnsi"/>
          <w:sz w:val="24"/>
          <w:szCs w:val="24"/>
        </w:rPr>
        <w:t xml:space="preserve">to the Clerk. Once received the application will be acknowledged and </w:t>
      </w:r>
      <w:r w:rsidR="005855F2">
        <w:rPr>
          <w:rFonts w:cstheme="minorHAnsi"/>
          <w:sz w:val="24"/>
          <w:szCs w:val="24"/>
        </w:rPr>
        <w:t xml:space="preserve">included on the agenda for the next scheduled meeting. </w:t>
      </w:r>
      <w:r w:rsidRPr="002F5EA1">
        <w:rPr>
          <w:rFonts w:cstheme="minorHAnsi"/>
          <w:sz w:val="24"/>
          <w:szCs w:val="24"/>
        </w:rPr>
        <w:t>All applicants will be informed of the decision as soon as possible after the meeting has taken place.</w:t>
      </w:r>
    </w:p>
    <w:p w14:paraId="60EDFFD0" w14:textId="77777777" w:rsidR="004A0BC5" w:rsidRPr="002F5EA1" w:rsidRDefault="004A0BC5" w:rsidP="004A0BC5">
      <w:pPr>
        <w:jc w:val="both"/>
        <w:rPr>
          <w:rFonts w:cstheme="minorHAnsi"/>
          <w:sz w:val="24"/>
          <w:szCs w:val="24"/>
        </w:rPr>
      </w:pPr>
      <w:r w:rsidRPr="002F5EA1">
        <w:rPr>
          <w:rFonts w:cstheme="minorHAnsi"/>
          <w:b/>
          <w:bCs/>
          <w:sz w:val="24"/>
          <w:szCs w:val="24"/>
        </w:rPr>
        <w:t>After Receiving a Grant</w:t>
      </w:r>
      <w:r w:rsidRPr="002F5EA1">
        <w:rPr>
          <w:rFonts w:cstheme="minorHAnsi"/>
          <w:sz w:val="24"/>
          <w:szCs w:val="24"/>
        </w:rPr>
        <w:t xml:space="preserve">: All recipients of a grant must provide a written report and account for how the grant money has been used within 6 months of receipt of the grant. </w:t>
      </w:r>
    </w:p>
    <w:p w14:paraId="257BA64E" w14:textId="4B37CD81" w:rsidR="004A0BC5" w:rsidRPr="002F5EA1" w:rsidRDefault="004A0BC5" w:rsidP="004A0BC5">
      <w:pPr>
        <w:jc w:val="both"/>
        <w:rPr>
          <w:rFonts w:cstheme="minorHAnsi"/>
          <w:sz w:val="24"/>
          <w:szCs w:val="24"/>
        </w:rPr>
      </w:pPr>
      <w:r w:rsidRPr="002F5EA1">
        <w:rPr>
          <w:rFonts w:cstheme="minorHAnsi"/>
          <w:sz w:val="24"/>
          <w:szCs w:val="24"/>
        </w:rPr>
        <w:t>Recipients must also acknowledge the support of the Council on promotional material</w:t>
      </w:r>
      <w:r w:rsidR="007112A1">
        <w:rPr>
          <w:rFonts w:cstheme="minorHAnsi"/>
          <w:sz w:val="24"/>
          <w:szCs w:val="24"/>
        </w:rPr>
        <w:t xml:space="preserve">. </w:t>
      </w:r>
      <w:r w:rsidRPr="002F5EA1">
        <w:rPr>
          <w:rFonts w:cstheme="minorHAnsi"/>
          <w:sz w:val="24"/>
          <w:szCs w:val="24"/>
        </w:rPr>
        <w:t xml:space="preserve"> </w:t>
      </w:r>
    </w:p>
    <w:p w14:paraId="13A7CCB7" w14:textId="560E3ED7" w:rsidR="004A0BC5" w:rsidRPr="002F5EA1" w:rsidRDefault="004A0BC5" w:rsidP="007112A1">
      <w:pPr>
        <w:jc w:val="both"/>
        <w:rPr>
          <w:rFonts w:cstheme="minorHAnsi"/>
          <w:sz w:val="24"/>
          <w:szCs w:val="24"/>
        </w:rPr>
      </w:pPr>
      <w:r w:rsidRPr="002F5EA1">
        <w:rPr>
          <w:rFonts w:cstheme="minorHAnsi"/>
          <w:sz w:val="24"/>
          <w:szCs w:val="24"/>
        </w:rPr>
        <w:t>If you require further information or help with the applicatio</w:t>
      </w:r>
      <w:r w:rsidR="007112A1">
        <w:rPr>
          <w:rFonts w:cstheme="minorHAnsi"/>
          <w:sz w:val="24"/>
          <w:szCs w:val="24"/>
        </w:rPr>
        <w:t xml:space="preserve">n, </w:t>
      </w:r>
      <w:r w:rsidRPr="002F5EA1">
        <w:rPr>
          <w:rFonts w:cstheme="minorHAnsi"/>
          <w:sz w:val="24"/>
          <w:szCs w:val="24"/>
        </w:rPr>
        <w:t>contact The Clerk</w:t>
      </w:r>
      <w:r w:rsidR="007112A1">
        <w:rPr>
          <w:rFonts w:cstheme="minorHAnsi"/>
          <w:sz w:val="24"/>
          <w:szCs w:val="24"/>
        </w:rPr>
        <w:t xml:space="preserve"> at </w:t>
      </w:r>
      <w:hyperlink r:id="rId4" w:history="1">
        <w:r w:rsidR="007112A1" w:rsidRPr="00841748">
          <w:rPr>
            <w:rStyle w:val="Hyperlink"/>
            <w:rFonts w:cstheme="minorHAnsi"/>
            <w:sz w:val="24"/>
            <w:szCs w:val="24"/>
          </w:rPr>
          <w:t>clerkrandhpc@gmail.com</w:t>
        </w:r>
      </w:hyperlink>
      <w:r w:rsidR="007112A1">
        <w:rPr>
          <w:rFonts w:cstheme="minorHAnsi"/>
          <w:sz w:val="24"/>
          <w:szCs w:val="24"/>
        </w:rPr>
        <w:t xml:space="preserve"> </w:t>
      </w:r>
    </w:p>
    <w:p w14:paraId="2A715B80" w14:textId="77777777" w:rsidR="004A0BC5" w:rsidRPr="002F5EA1" w:rsidRDefault="004A0BC5">
      <w:pPr>
        <w:rPr>
          <w:rFonts w:cstheme="minorHAnsi"/>
          <w:sz w:val="24"/>
          <w:szCs w:val="24"/>
        </w:rPr>
      </w:pPr>
    </w:p>
    <w:sectPr w:rsidR="004A0BC5" w:rsidRPr="002F5EA1" w:rsidSect="005855F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5"/>
    <w:rsid w:val="000C1FFB"/>
    <w:rsid w:val="002F5EA1"/>
    <w:rsid w:val="003B0107"/>
    <w:rsid w:val="004A0BC5"/>
    <w:rsid w:val="005855F2"/>
    <w:rsid w:val="007112A1"/>
    <w:rsid w:val="008A3565"/>
    <w:rsid w:val="009A3BB2"/>
    <w:rsid w:val="00B91F42"/>
    <w:rsid w:val="00BC4990"/>
    <w:rsid w:val="00F75CFB"/>
    <w:rsid w:val="00FE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B8CF"/>
  <w15:chartTrackingRefBased/>
  <w15:docId w15:val="{A7AA0D4D-FDF5-4E82-B638-20990627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2A1"/>
    <w:rPr>
      <w:color w:val="0563C1" w:themeColor="hyperlink"/>
      <w:u w:val="single"/>
    </w:rPr>
  </w:style>
  <w:style w:type="character" w:styleId="UnresolvedMention">
    <w:name w:val="Unresolved Mention"/>
    <w:basedOn w:val="DefaultParagraphFont"/>
    <w:uiPriority w:val="99"/>
    <w:semiHidden/>
    <w:unhideWhenUsed/>
    <w:rsid w:val="007112A1"/>
    <w:rPr>
      <w:color w:val="605E5C"/>
      <w:shd w:val="clear" w:color="auto" w:fill="E1DFDD"/>
    </w:rPr>
  </w:style>
  <w:style w:type="paragraph" w:styleId="Revision">
    <w:name w:val="Revision"/>
    <w:hidden/>
    <w:uiPriority w:val="99"/>
    <w:semiHidden/>
    <w:rsid w:val="00B91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randh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Liz Tustin</cp:lastModifiedBy>
  <cp:revision>2</cp:revision>
  <dcterms:created xsi:type="dcterms:W3CDTF">2024-07-12T11:16:00Z</dcterms:created>
  <dcterms:modified xsi:type="dcterms:W3CDTF">2024-07-12T11:16:00Z</dcterms:modified>
</cp:coreProperties>
</file>