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A03197" w14:textId="77777777" w:rsidR="00B165D3" w:rsidRPr="007B0440" w:rsidRDefault="00B165D3" w:rsidP="00B165D3">
      <w:pPr>
        <w:jc w:val="center"/>
        <w:rPr>
          <w:rFonts w:asciiTheme="minorHAnsi" w:eastAsia="Calibri" w:hAnsiTheme="minorHAnsi" w:cstheme="minorHAnsi"/>
          <w:i/>
          <w:color w:val="008000"/>
          <w:sz w:val="32"/>
          <w:szCs w:val="32"/>
        </w:rPr>
      </w:pPr>
      <w:r w:rsidRPr="007B0440">
        <w:rPr>
          <w:rFonts w:asciiTheme="minorHAnsi" w:eastAsia="Calibri" w:hAnsiTheme="minorHAnsi" w:cstheme="minorHAnsi"/>
          <w:i/>
          <w:color w:val="008000"/>
          <w:sz w:val="32"/>
          <w:szCs w:val="32"/>
        </w:rPr>
        <w:t xml:space="preserve">Rudford and </w:t>
      </w:r>
      <w:proofErr w:type="spellStart"/>
      <w:r w:rsidRPr="007B0440">
        <w:rPr>
          <w:rFonts w:asciiTheme="minorHAnsi" w:eastAsia="Calibri" w:hAnsiTheme="minorHAnsi" w:cstheme="minorHAnsi"/>
          <w:i/>
          <w:color w:val="008000"/>
          <w:sz w:val="32"/>
          <w:szCs w:val="32"/>
        </w:rPr>
        <w:t>Highleadon</w:t>
      </w:r>
      <w:proofErr w:type="spellEnd"/>
      <w:r w:rsidRPr="007B0440">
        <w:rPr>
          <w:rFonts w:asciiTheme="minorHAnsi" w:eastAsia="Calibri" w:hAnsiTheme="minorHAnsi" w:cstheme="minorHAnsi"/>
          <w:i/>
          <w:color w:val="008000"/>
          <w:sz w:val="32"/>
          <w:szCs w:val="32"/>
        </w:rPr>
        <w:t xml:space="preserve"> Parish Council</w:t>
      </w:r>
    </w:p>
    <w:p w14:paraId="38223AE9" w14:textId="5F05FD15" w:rsidR="00B165D3" w:rsidRPr="007B0440" w:rsidRDefault="00FB3D67" w:rsidP="00FB3D67">
      <w:pPr>
        <w:spacing w:after="0" w:line="240" w:lineRule="auto"/>
        <w:jc w:val="center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Draft minutes</w:t>
      </w:r>
      <w:r w:rsidR="00B165D3" w:rsidRPr="007B0440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 </w:t>
      </w:r>
      <w:r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of</w:t>
      </w:r>
      <w:r w:rsidR="00B165D3" w:rsidRPr="007B0440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 the meeting of the above Parish Council</w:t>
      </w:r>
      <w:r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 </w:t>
      </w:r>
      <w:r w:rsidR="00B165D3" w:rsidRPr="007B0440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held at 7.30pm on 2</w:t>
      </w:r>
      <w:r w:rsidR="00043ADA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5 March</w:t>
      </w:r>
      <w:r w:rsidR="00B165D3" w:rsidRPr="007B0440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 2024 the Village Hall</w:t>
      </w:r>
    </w:p>
    <w:p w14:paraId="143AC062" w14:textId="77777777" w:rsidR="00B165D3" w:rsidRPr="007B0440" w:rsidRDefault="00B165D3" w:rsidP="00B165D3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</w:p>
    <w:tbl>
      <w:tblPr>
        <w:tblW w:w="10519" w:type="dxa"/>
        <w:tblInd w:w="-14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9668"/>
      </w:tblGrid>
      <w:tr w:rsidR="00B165D3" w:rsidRPr="007B0440" w14:paraId="7E27E034" w14:textId="77777777" w:rsidTr="001D6F5D">
        <w:trPr>
          <w:trHeight w:val="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32ADF" w14:textId="77777777" w:rsidR="00B165D3" w:rsidRPr="007B0440" w:rsidRDefault="00B165D3" w:rsidP="00B165D3">
            <w:pPr>
              <w:numPr>
                <w:ilvl w:val="0"/>
                <w:numId w:val="7"/>
              </w:numPr>
              <w:spacing w:before="100" w:beforeAutospacing="1"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07A7E" w14:textId="77777777" w:rsidR="00B165D3" w:rsidRPr="007B0440" w:rsidRDefault="00B165D3" w:rsidP="001D6F5D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B044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Welcome and introductions</w:t>
            </w:r>
          </w:p>
        </w:tc>
      </w:tr>
      <w:tr w:rsidR="00B165D3" w:rsidRPr="007B0440" w14:paraId="5D594CCA" w14:textId="77777777" w:rsidTr="001D6F5D">
        <w:trPr>
          <w:trHeight w:val="30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12014" w14:textId="77777777" w:rsidR="00B165D3" w:rsidRPr="007B0440" w:rsidRDefault="00B165D3" w:rsidP="00B165D3">
            <w:pPr>
              <w:numPr>
                <w:ilvl w:val="0"/>
                <w:numId w:val="7"/>
              </w:numPr>
              <w:spacing w:before="100" w:beforeAutospacing="1"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87C67" w14:textId="74CD2F3C" w:rsidR="00B165D3" w:rsidRPr="007B0440" w:rsidRDefault="00B165D3" w:rsidP="001D6F5D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B044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Council consider</w:t>
            </w:r>
            <w:r w:rsidR="00FB3D67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ed</w:t>
            </w:r>
            <w:r w:rsidRPr="007B044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 the co-option of Parish Councillor </w:t>
            </w:r>
            <w:r w:rsidR="003B7817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-noted no applications have been received</w:t>
            </w:r>
          </w:p>
        </w:tc>
      </w:tr>
      <w:tr w:rsidR="00B165D3" w:rsidRPr="007B0440" w14:paraId="5C3E0EFA" w14:textId="77777777" w:rsidTr="001D6F5D">
        <w:trPr>
          <w:trHeight w:val="61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3C543" w14:textId="77777777" w:rsidR="00B165D3" w:rsidRPr="007B0440" w:rsidRDefault="00B165D3" w:rsidP="00B165D3">
            <w:pPr>
              <w:numPr>
                <w:ilvl w:val="0"/>
                <w:numId w:val="7"/>
              </w:numPr>
              <w:spacing w:before="100" w:beforeAutospacing="1"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37A0C" w14:textId="60C9ACBF" w:rsidR="00B165D3" w:rsidRPr="007B0440" w:rsidRDefault="00B165D3" w:rsidP="001D6F5D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B044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Council recorded attendance </w:t>
            </w:r>
            <w:r w:rsidRPr="009A578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as</w:t>
            </w:r>
            <w:r w:rsidRPr="007B044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B0440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Parish Councillors Bob Wolfson, Mark Deane, Ian Turner, Robert Heigham, Jill Deane </w:t>
            </w:r>
            <w:r w:rsidR="00FB3D6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&amp; </w:t>
            </w:r>
            <w:r w:rsidR="00FB3D67" w:rsidRPr="007B0440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County Councillor Philip Robinson</w:t>
            </w:r>
            <w:r w:rsidR="00FB3D6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&amp; 18 members of the public, Nigel Brinn – CEO of RFDDC</w:t>
            </w:r>
          </w:p>
        </w:tc>
      </w:tr>
      <w:tr w:rsidR="00B165D3" w:rsidRPr="007B0440" w14:paraId="6DF32A3C" w14:textId="77777777" w:rsidTr="001D6F5D">
        <w:trPr>
          <w:trHeight w:val="18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166E2" w14:textId="77777777" w:rsidR="00B165D3" w:rsidRPr="007B0440" w:rsidRDefault="00B165D3" w:rsidP="00B165D3">
            <w:pPr>
              <w:numPr>
                <w:ilvl w:val="0"/>
                <w:numId w:val="7"/>
              </w:numPr>
              <w:spacing w:before="100" w:beforeAutospacing="1"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AC634" w14:textId="244DD66C" w:rsidR="00B165D3" w:rsidRDefault="00B165D3" w:rsidP="001D6F5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7B044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Apologies for absence &amp; acceptance of reasons for absences recorded</w:t>
            </w:r>
            <w:r w:rsidRPr="007B0440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="00FB3D6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from</w:t>
            </w:r>
            <w:r w:rsidR="00FB3D67" w:rsidRPr="007B0440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="00FB3D6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Parish Councillor </w:t>
            </w:r>
            <w:r w:rsidR="00FB3D67" w:rsidRPr="007B0440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Leon </w:t>
            </w:r>
            <w:proofErr w:type="spellStart"/>
            <w:r w:rsidR="00FB3D67" w:rsidRPr="007B0440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Jahae</w:t>
            </w:r>
            <w:proofErr w:type="spellEnd"/>
          </w:p>
          <w:p w14:paraId="06F1CE26" w14:textId="630946AC" w:rsidR="00FB3D67" w:rsidRDefault="00FB3D67" w:rsidP="001D6F5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7B0440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District Councillor Phillip Burford </w:t>
            </w:r>
          </w:p>
          <w:p w14:paraId="2364D2AE" w14:textId="2487192C" w:rsidR="00FB3D67" w:rsidRPr="007B0440" w:rsidRDefault="00FB3D67" w:rsidP="001D6F5D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B0440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District Councillor Clayton Williams</w:t>
            </w: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did not attend</w:t>
            </w:r>
          </w:p>
        </w:tc>
      </w:tr>
      <w:tr w:rsidR="00B165D3" w:rsidRPr="007B0440" w14:paraId="6001091A" w14:textId="77777777" w:rsidTr="001D6F5D">
        <w:trPr>
          <w:trHeight w:val="31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83583" w14:textId="77777777" w:rsidR="00B165D3" w:rsidRPr="007B0440" w:rsidRDefault="00B165D3" w:rsidP="00B165D3">
            <w:pPr>
              <w:pStyle w:val="ListParagraph"/>
              <w:numPr>
                <w:ilvl w:val="0"/>
                <w:numId w:val="7"/>
              </w:numPr>
              <w:spacing w:before="100" w:beforeAutospacing="1"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9A3DA" w14:textId="7C23F52D" w:rsidR="00B165D3" w:rsidRPr="007B0440" w:rsidRDefault="00B165D3" w:rsidP="001D6F5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7B044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Council invite</w:t>
            </w:r>
            <w:r w:rsidR="00FB3D67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d</w:t>
            </w:r>
            <w:r w:rsidRPr="007B044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 Declarations of Interest related to items in the agenda.  </w:t>
            </w:r>
            <w:r w:rsidR="00FB3D67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 none</w:t>
            </w:r>
          </w:p>
          <w:p w14:paraId="46AFC40D" w14:textId="77777777" w:rsidR="00B165D3" w:rsidRPr="007B0440" w:rsidRDefault="00B165D3" w:rsidP="001D6F5D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B165D3" w:rsidRPr="007B0440" w14:paraId="2D4E7588" w14:textId="77777777" w:rsidTr="001D6F5D">
        <w:trPr>
          <w:trHeight w:val="2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7173E" w14:textId="77777777" w:rsidR="00B165D3" w:rsidRPr="007B0440" w:rsidRDefault="00B165D3" w:rsidP="00B165D3">
            <w:pPr>
              <w:numPr>
                <w:ilvl w:val="0"/>
                <w:numId w:val="7"/>
              </w:numPr>
              <w:spacing w:before="100" w:beforeAutospacing="1"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37579" w14:textId="1C387323" w:rsidR="00B165D3" w:rsidRPr="00043ADA" w:rsidRDefault="00B165D3" w:rsidP="001D6F5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7B044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Council approve</w:t>
            </w:r>
            <w:r w:rsidR="00FB3D67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d</w:t>
            </w:r>
            <w:r w:rsidRPr="007B044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 the minutes of the meeting held on 2</w:t>
            </w:r>
            <w:r w:rsidR="00043ADA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2 January 2024</w:t>
            </w:r>
            <w:r w:rsidRPr="007B044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B165D3" w:rsidRPr="007B0440" w14:paraId="366EA7EB" w14:textId="77777777" w:rsidTr="001D6F5D">
        <w:trPr>
          <w:trHeight w:val="1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F9C54" w14:textId="77777777" w:rsidR="00B165D3" w:rsidRPr="007B0440" w:rsidRDefault="00B165D3" w:rsidP="00B165D3">
            <w:pPr>
              <w:numPr>
                <w:ilvl w:val="0"/>
                <w:numId w:val="7"/>
              </w:numPr>
              <w:spacing w:before="100" w:beforeAutospacing="1"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0B25D" w14:textId="47484F27" w:rsidR="00FB3D67" w:rsidRPr="003B7817" w:rsidRDefault="00B165D3" w:rsidP="001D6F5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7B044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Public Session </w:t>
            </w:r>
          </w:p>
          <w:p w14:paraId="2A1D05A7" w14:textId="3C1159D8" w:rsidR="00FB3D67" w:rsidRPr="007B0440" w:rsidRDefault="00FB3D67" w:rsidP="001D6F5D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None at this point</w:t>
            </w:r>
          </w:p>
        </w:tc>
      </w:tr>
      <w:tr w:rsidR="00043ADA" w:rsidRPr="007B0440" w14:paraId="42D952C0" w14:textId="77777777" w:rsidTr="001D6F5D">
        <w:trPr>
          <w:trHeight w:val="1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2D686" w14:textId="77777777" w:rsidR="00043ADA" w:rsidRPr="007B0440" w:rsidRDefault="00043ADA" w:rsidP="00B165D3">
            <w:pPr>
              <w:numPr>
                <w:ilvl w:val="0"/>
                <w:numId w:val="7"/>
              </w:numPr>
              <w:spacing w:before="100" w:beforeAutospacing="1"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0C5DB" w14:textId="391E7D16" w:rsidR="0093370E" w:rsidRDefault="00043ADA" w:rsidP="001D6F5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Rectory Fields, Church Lane: </w:t>
            </w:r>
            <w:r w:rsidRPr="00043AD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Council note</w:t>
            </w:r>
            <w:r w:rsidR="00FB3D6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d</w:t>
            </w:r>
            <w:r w:rsidRPr="00043AD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that Planning Application P1290 has been refused</w:t>
            </w:r>
            <w:r w:rsidR="0093370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.</w:t>
            </w:r>
          </w:p>
          <w:p w14:paraId="5BCBD190" w14:textId="704BFAE1" w:rsidR="00FB3D67" w:rsidRDefault="0093370E" w:rsidP="001D6F5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T</w:t>
            </w:r>
            <w:r w:rsidR="00BD1CB7" w:rsidRPr="00043AD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he Parish Council nor residents were informed of the revised injunction of September 2020</w:t>
            </w:r>
            <w:r w:rsidR="00BD1CB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,</w:t>
            </w:r>
            <w:r w:rsidR="00BD1CB7" w:rsidRPr="00043AD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and enforcement action continues not to be taken</w:t>
            </w:r>
            <w:r w:rsidR="00BD1CB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in relation to these sites.</w:t>
            </w:r>
          </w:p>
          <w:p w14:paraId="1002E469" w14:textId="6A054304" w:rsidR="00FB3D67" w:rsidRDefault="00BD1CB7" w:rsidP="001D6F5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Councillors were invited to speak to the matter on this matter</w:t>
            </w:r>
            <w:r w:rsidR="00DE3F7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&amp; expressed concerns on</w:t>
            </w:r>
          </w:p>
          <w:p w14:paraId="35B2247B" w14:textId="1365701E" w:rsidR="00BD1CB7" w:rsidRDefault="00BD1CB7" w:rsidP="00BD1CB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Use of the fields for depositing commercial waste</w:t>
            </w:r>
          </w:p>
          <w:p w14:paraId="7A2C1D0A" w14:textId="4B471663" w:rsidR="00BD1CB7" w:rsidRDefault="00E26279" w:rsidP="00BD1CB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Historic link to Highway contracts</w:t>
            </w:r>
          </w:p>
          <w:p w14:paraId="3DFEE435" w14:textId="7239532A" w:rsidR="00D2233B" w:rsidRDefault="00D2233B" w:rsidP="00BD1CB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Change of injunction was not communicated to PC or residents</w:t>
            </w:r>
          </w:p>
          <w:p w14:paraId="1338E040" w14:textId="083A9376" w:rsidR="00BD1CB7" w:rsidRPr="00F27B45" w:rsidRDefault="00DE3F78" w:rsidP="001D6F5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Protected route of canal</w:t>
            </w:r>
          </w:p>
          <w:p w14:paraId="57749C51" w14:textId="5038EAF4" w:rsidR="00BD1CB7" w:rsidRDefault="00DE3F78" w:rsidP="001D6F5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Council</w:t>
            </w:r>
            <w:r w:rsidR="00043ADA" w:rsidRPr="00043AD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="00BD1CB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invited the public </w:t>
            </w:r>
            <w:r w:rsidR="00043ADA" w:rsidRPr="00043AD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to </w:t>
            </w:r>
            <w:r w:rsidR="00BD1CB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speak on this matter</w:t>
            </w: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concerns included</w:t>
            </w:r>
          </w:p>
          <w:p w14:paraId="0D132F27" w14:textId="2EE9493C" w:rsidR="00BD1CB7" w:rsidRDefault="00BD1CB7" w:rsidP="00BD1CB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Timescale of problems </w:t>
            </w:r>
            <w:r w:rsidR="00DE3F7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that have</w:t>
            </w: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been reported over many years</w:t>
            </w:r>
          </w:p>
          <w:p w14:paraId="303B7222" w14:textId="0C7F5E5F" w:rsidR="00BD1CB7" w:rsidRDefault="00BD1CB7" w:rsidP="00BD1CB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Is the DC intending to use its power of enforcement for works that have been done outside of permissions granted</w:t>
            </w:r>
          </w:p>
          <w:p w14:paraId="609F3155" w14:textId="4C472C48" w:rsidR="00E26279" w:rsidRDefault="00E26279" w:rsidP="00BD1CB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Ongoing concerns</w:t>
            </w:r>
          </w:p>
          <w:p w14:paraId="386FCA46" w14:textId="530F7B5F" w:rsidR="00E26279" w:rsidRDefault="00E26279" w:rsidP="00BD1CB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Current planning application</w:t>
            </w:r>
          </w:p>
          <w:p w14:paraId="51B7E1BE" w14:textId="1248F516" w:rsidR="00BD1CB7" w:rsidRPr="00F27B45" w:rsidRDefault="00D2233B" w:rsidP="001D6F5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Enforcement process</w:t>
            </w:r>
          </w:p>
          <w:p w14:paraId="52F3B1A7" w14:textId="77777777" w:rsidR="00043ADA" w:rsidRDefault="00043ADA" w:rsidP="001D6F5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043ADA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Nigel Brinn, Chief Executive of the Forest of Dean District Council</w:t>
            </w:r>
            <w:r w:rsidR="00BD1CB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was invited to respond</w:t>
            </w:r>
          </w:p>
          <w:p w14:paraId="50FBCE86" w14:textId="5A14207E" w:rsidR="00DE3F78" w:rsidRDefault="00DE3F78" w:rsidP="00DE3F7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Enforcement/legal process and restrictions</w:t>
            </w:r>
          </w:p>
          <w:p w14:paraId="6B298F74" w14:textId="7C240571" w:rsidR="00BD1CB7" w:rsidRPr="00F27B45" w:rsidRDefault="00DE3F78" w:rsidP="001D6F5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Other agencies may be appropriate</w:t>
            </w:r>
          </w:p>
          <w:p w14:paraId="3450416E" w14:textId="0D12AD22" w:rsidR="00BD1CB7" w:rsidRDefault="00BD1CB7" w:rsidP="001D6F5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 New Bliss Business Centre</w:t>
            </w:r>
          </w:p>
          <w:p w14:paraId="33F9EF62" w14:textId="6670D4A7" w:rsidR="0093370E" w:rsidRPr="0093370E" w:rsidRDefault="0093370E" w:rsidP="0093370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Reported breaches of planning</w:t>
            </w:r>
          </w:p>
          <w:p w14:paraId="7F28D64A" w14:textId="71DA5E00" w:rsidR="0093370E" w:rsidRPr="0093370E" w:rsidRDefault="0093370E" w:rsidP="0093370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Enforcement team have noted the reported</w:t>
            </w:r>
          </w:p>
          <w:p w14:paraId="197C7817" w14:textId="0308C67B" w:rsidR="0093370E" w:rsidRPr="0093370E" w:rsidRDefault="0093370E" w:rsidP="0093370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Timescale of problems</w:t>
            </w:r>
          </w:p>
          <w:p w14:paraId="1FB10852" w14:textId="6D23C4F7" w:rsidR="00BD1CB7" w:rsidRPr="003B7817" w:rsidRDefault="0093370E" w:rsidP="001D6F5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Limitations of </w:t>
            </w:r>
            <w:r w:rsidR="003B781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O</w:t>
            </w: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mbudsman actions</w:t>
            </w:r>
          </w:p>
          <w:p w14:paraId="78DC9F54" w14:textId="5062C36E" w:rsidR="00BD1CB7" w:rsidRPr="007B0440" w:rsidRDefault="00BD1CB7" w:rsidP="001D6F5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918B6" w:rsidRPr="007B0440" w14:paraId="3D7DEA79" w14:textId="77777777" w:rsidTr="001D6F5D">
        <w:trPr>
          <w:trHeight w:val="37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A5B26" w14:textId="77777777" w:rsidR="00B918B6" w:rsidRPr="007B0440" w:rsidRDefault="00B918B6" w:rsidP="00043ADA">
            <w:pPr>
              <w:numPr>
                <w:ilvl w:val="0"/>
                <w:numId w:val="7"/>
              </w:numPr>
              <w:spacing w:before="100" w:beforeAutospacing="1"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2464F" w14:textId="77777777" w:rsidR="00B918B6" w:rsidRPr="007B0440" w:rsidRDefault="00B918B6" w:rsidP="00B918B6">
            <w:pPr>
              <w:spacing w:after="0" w:line="240" w:lineRule="auto"/>
              <w:ind w:left="315" w:hanging="273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B044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Highways and footpath issues: </w:t>
            </w:r>
          </w:p>
          <w:p w14:paraId="084D1512" w14:textId="77777777" w:rsidR="00B918B6" w:rsidRDefault="00B918B6" w:rsidP="00A4191B">
            <w:pPr>
              <w:numPr>
                <w:ilvl w:val="0"/>
                <w:numId w:val="1"/>
              </w:numPr>
              <w:spacing w:after="0" w:line="240" w:lineRule="auto"/>
              <w:ind w:left="637" w:hanging="567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B918B6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Buttermilk Lane grit store</w:t>
            </w:r>
            <w:r w:rsidRPr="00B918B6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: Council </w:t>
            </w:r>
            <w:r w:rsidRPr="00B918B6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noted</w:t>
            </w:r>
            <w:r w:rsidRPr="00B918B6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the most recent use of the grit store </w:t>
            </w:r>
          </w:p>
          <w:p w14:paraId="166CAC59" w14:textId="296AFBDD" w:rsidR="00B918B6" w:rsidRPr="00B918B6" w:rsidRDefault="00B918B6" w:rsidP="00B918B6">
            <w:pPr>
              <w:spacing w:after="0" w:line="240" w:lineRule="auto"/>
              <w:ind w:left="637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B918B6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Noted </w:t>
            </w:r>
            <w:r w:rsidRPr="00B918B6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– no welfare cabinet – reported it was in the van in the grit store</w:t>
            </w:r>
          </w:p>
          <w:p w14:paraId="3C1BD53B" w14:textId="102E0778" w:rsidR="00B918B6" w:rsidRDefault="00B918B6" w:rsidP="00B918B6">
            <w:pPr>
              <w:spacing w:after="0" w:line="240" w:lineRule="auto"/>
              <w:ind w:left="637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The Cabinet Member gave a written response but declined the PC’s request to visit</w:t>
            </w:r>
          </w:p>
          <w:p w14:paraId="79CA4CA9" w14:textId="1C9931B8" w:rsidR="00B918B6" w:rsidRPr="007B0440" w:rsidRDefault="00B918B6" w:rsidP="00AC5FDE">
            <w:pPr>
              <w:spacing w:after="0" w:line="240" w:lineRule="auto"/>
              <w:ind w:left="637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Number of visits were significantly lower and the operative on site was very </w:t>
            </w:r>
            <w:r w:rsidR="00AC5FD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                     cooperative</w:t>
            </w:r>
          </w:p>
          <w:p w14:paraId="62C57DA8" w14:textId="38572870" w:rsidR="00B918B6" w:rsidRPr="007B0440" w:rsidRDefault="00B918B6" w:rsidP="00B918B6">
            <w:pPr>
              <w:numPr>
                <w:ilvl w:val="0"/>
                <w:numId w:val="2"/>
              </w:numPr>
              <w:tabs>
                <w:tab w:val="left" w:pos="637"/>
              </w:tabs>
              <w:spacing w:after="0" w:line="240" w:lineRule="auto"/>
              <w:ind w:left="601" w:hanging="567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7B044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lastRenderedPageBreak/>
              <w:t xml:space="preserve">Flooding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of </w:t>
            </w:r>
            <w:r w:rsidRPr="007B044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Woodside Cottages</w:t>
            </w:r>
            <w:r w:rsidRPr="007B0440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: Council </w:t>
            </w: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noted</w:t>
            </w:r>
            <w:r w:rsidRPr="007B0440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update </w:t>
            </w: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on progress of amelioration works</w:t>
            </w:r>
          </w:p>
          <w:p w14:paraId="4D727856" w14:textId="0ED7AE70" w:rsidR="00B918B6" w:rsidRPr="007B0440" w:rsidRDefault="00B918B6" w:rsidP="00B918B6">
            <w:pPr>
              <w:numPr>
                <w:ilvl w:val="0"/>
                <w:numId w:val="2"/>
              </w:numPr>
              <w:tabs>
                <w:tab w:val="left" w:pos="637"/>
              </w:tabs>
              <w:spacing w:after="0" w:line="240" w:lineRule="auto"/>
              <w:ind w:left="601" w:hanging="567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7B044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Railings replacement at Wedderburn</w:t>
            </w:r>
            <w:r w:rsidRPr="007B0440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B918B6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Bridge</w:t>
            </w:r>
            <w:r w:rsidRPr="007B0440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update</w:t>
            </w: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noted – partial completion of project</w:t>
            </w:r>
          </w:p>
          <w:p w14:paraId="3B7F6112" w14:textId="436EF7D2" w:rsidR="00B918B6" w:rsidRPr="007B0440" w:rsidRDefault="00B918B6" w:rsidP="00B918B6">
            <w:pPr>
              <w:numPr>
                <w:ilvl w:val="0"/>
                <w:numId w:val="2"/>
              </w:numPr>
              <w:tabs>
                <w:tab w:val="left" w:pos="637"/>
              </w:tabs>
              <w:spacing w:after="0" w:line="240" w:lineRule="auto"/>
              <w:ind w:left="601" w:hanging="567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7B044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Damage to directional sign</w:t>
            </w:r>
            <w:r w:rsidRPr="007B0440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up</w:t>
            </w: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date noted – no progress</w:t>
            </w:r>
          </w:p>
          <w:p w14:paraId="20BBC39C" w14:textId="05A3163D" w:rsidR="00B918B6" w:rsidRDefault="00B918B6" w:rsidP="00B918B6">
            <w:pPr>
              <w:numPr>
                <w:ilvl w:val="0"/>
                <w:numId w:val="2"/>
              </w:numPr>
              <w:tabs>
                <w:tab w:val="left" w:pos="637"/>
              </w:tabs>
              <w:spacing w:after="0" w:line="240" w:lineRule="auto"/>
              <w:ind w:left="601" w:hanging="567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7B044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Park Road</w:t>
            </w:r>
            <w:r w:rsidRPr="007B0440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043ADA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highway </w:t>
            </w: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damage update</w:t>
            </w: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noted- worsening conditions noted including the exposure/potential damage to main sewer</w:t>
            </w:r>
          </w:p>
          <w:p w14:paraId="6BB37DA1" w14:textId="62A9867C" w:rsidR="00B918B6" w:rsidRPr="00AC5FDE" w:rsidRDefault="00B918B6" w:rsidP="00B918B6">
            <w:pPr>
              <w:numPr>
                <w:ilvl w:val="0"/>
                <w:numId w:val="2"/>
              </w:numPr>
              <w:tabs>
                <w:tab w:val="left" w:pos="637"/>
              </w:tabs>
              <w:spacing w:after="0" w:line="240" w:lineRule="auto"/>
              <w:ind w:left="601" w:hanging="567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B918B6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A417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 recent closures </w:t>
            </w: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– the effect on Park Road and the dangerous re-routing when the road is closed</w:t>
            </w:r>
            <w:r w:rsidR="00AC5FD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- investigative report on the way forward with A417 in progress</w:t>
            </w:r>
          </w:p>
          <w:p w14:paraId="1133CFB6" w14:textId="7BD5643F" w:rsidR="00AC5FDE" w:rsidRPr="00AC5FDE" w:rsidRDefault="00AC5FDE" w:rsidP="00B918B6">
            <w:pPr>
              <w:numPr>
                <w:ilvl w:val="0"/>
                <w:numId w:val="2"/>
              </w:numPr>
              <w:tabs>
                <w:tab w:val="left" w:pos="637"/>
              </w:tabs>
              <w:spacing w:after="0" w:line="240" w:lineRule="auto"/>
              <w:ind w:left="601" w:hanging="567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Fix-My- Street leaflets were distributed by County Councillor </w:t>
            </w: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and members of the public were encouraged to report and noted reports can be duplicated</w:t>
            </w:r>
          </w:p>
          <w:p w14:paraId="0057A5BD" w14:textId="6E23B465" w:rsidR="00B918B6" w:rsidRPr="00F27B45" w:rsidRDefault="00AC5FDE" w:rsidP="00F27B45">
            <w:pPr>
              <w:numPr>
                <w:ilvl w:val="0"/>
                <w:numId w:val="2"/>
              </w:numPr>
              <w:tabs>
                <w:tab w:val="left" w:pos="637"/>
              </w:tabs>
              <w:spacing w:after="0" w:line="240" w:lineRule="auto"/>
              <w:ind w:left="601" w:hanging="567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Concerns on Fly-tipping on A40 reported</w:t>
            </w:r>
          </w:p>
        </w:tc>
      </w:tr>
      <w:tr w:rsidR="003B7817" w:rsidRPr="007B0440" w14:paraId="050A2403" w14:textId="77777777" w:rsidTr="001D6F5D">
        <w:trPr>
          <w:trHeight w:val="37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E94EC" w14:textId="77777777" w:rsidR="003B7817" w:rsidRPr="007B0440" w:rsidRDefault="003B7817" w:rsidP="00043ADA">
            <w:pPr>
              <w:numPr>
                <w:ilvl w:val="0"/>
                <w:numId w:val="7"/>
              </w:numPr>
              <w:spacing w:before="100" w:beforeAutospacing="1"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3CF09" w14:textId="77777777" w:rsidR="003B7817" w:rsidRDefault="003B7817" w:rsidP="00043ADA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7B044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Council </w:t>
            </w:r>
            <w:r w:rsidR="00B918B6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invited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B044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County Councillor report</w:t>
            </w:r>
          </w:p>
          <w:p w14:paraId="53C856D7" w14:textId="77777777" w:rsidR="00AC5FDE" w:rsidRDefault="00AC5FDE" w:rsidP="00AC5FD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CC budget</w:t>
            </w:r>
          </w:p>
          <w:p w14:paraId="0AE99033" w14:textId="77777777" w:rsidR="00AC5FDE" w:rsidRDefault="00F27B45" w:rsidP="00AC5FD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Secondary school transfer</w:t>
            </w:r>
          </w:p>
          <w:p w14:paraId="2823EB64" w14:textId="03567912" w:rsidR="00F27B45" w:rsidRPr="00AC5FDE" w:rsidRDefault="00F27B45" w:rsidP="00AC5FD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Ukraine refugee update</w:t>
            </w:r>
          </w:p>
        </w:tc>
      </w:tr>
      <w:tr w:rsidR="00043ADA" w:rsidRPr="007B0440" w14:paraId="3F96FA39" w14:textId="77777777" w:rsidTr="001D6F5D">
        <w:trPr>
          <w:trHeight w:val="37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59541" w14:textId="77777777" w:rsidR="00043ADA" w:rsidRPr="007B0440" w:rsidRDefault="00043ADA" w:rsidP="00043ADA">
            <w:pPr>
              <w:numPr>
                <w:ilvl w:val="0"/>
                <w:numId w:val="7"/>
              </w:numPr>
              <w:spacing w:before="100" w:beforeAutospacing="1"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2D66B" w14:textId="77777777" w:rsidR="00043ADA" w:rsidRDefault="00043ADA" w:rsidP="00043ADA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7B044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Laynes Wood Solar Farm: </w:t>
            </w:r>
            <w:r w:rsidRPr="007B0440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Council consider</w:t>
            </w:r>
            <w:r w:rsidR="00FB3D6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ed</w:t>
            </w: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ways forward to manage the proposed Community Benefit fund in relation to footpath GRU14 and the energy resilience fund.</w:t>
            </w:r>
          </w:p>
          <w:p w14:paraId="23BDF623" w14:textId="77777777" w:rsidR="00F27B45" w:rsidRDefault="00F27B45" w:rsidP="00F27B4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Planning permission and conditions to be met </w:t>
            </w:r>
          </w:p>
          <w:p w14:paraId="192B1157" w14:textId="77777777" w:rsidR="00F27B45" w:rsidRDefault="00F27B45" w:rsidP="00F27B4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Anticipated date start – Summer 2024</w:t>
            </w:r>
          </w:p>
          <w:p w14:paraId="73B0C196" w14:textId="77777777" w:rsidR="00F27B45" w:rsidRDefault="00F27B45" w:rsidP="00F27B4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GRU14 footpath funding -Council agreed to activate £5k grant from CC Build-Back Better scheme available to be used for Whitewall Lane inwards</w:t>
            </w:r>
          </w:p>
          <w:p w14:paraId="10EBC2A5" w14:textId="3FA58EF5" w:rsidR="00F27B45" w:rsidRPr="00F27B45" w:rsidRDefault="00F27B45" w:rsidP="00F27B4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Community Benefit for energy resilience </w:t>
            </w:r>
            <w:r w:rsidR="00C951F7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-draft document agreed to share with parishioners at Annual parish meeting</w:t>
            </w:r>
          </w:p>
        </w:tc>
      </w:tr>
      <w:tr w:rsidR="00043ADA" w:rsidRPr="007B0440" w14:paraId="552D3C90" w14:textId="77777777" w:rsidTr="00FC705B">
        <w:trPr>
          <w:trHeight w:val="89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C4E56" w14:textId="77777777" w:rsidR="00043ADA" w:rsidRPr="007B0440" w:rsidRDefault="00043ADA" w:rsidP="00043ADA">
            <w:pPr>
              <w:numPr>
                <w:ilvl w:val="0"/>
                <w:numId w:val="7"/>
              </w:numPr>
              <w:spacing w:before="100" w:beforeAutospacing="1"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FC5A3" w14:textId="77777777" w:rsidR="00FC705B" w:rsidRDefault="00043ADA" w:rsidP="00043ADA">
            <w:pPr>
              <w:tabs>
                <w:tab w:val="left" w:pos="637"/>
              </w:tabs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7B044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Council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review</w:t>
            </w:r>
            <w:r w:rsidR="00FB3D67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ed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 progress on </w:t>
            </w:r>
            <w:r w:rsidRPr="007B044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asset maintenance</w:t>
            </w:r>
            <w:r w:rsidRPr="007B0440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–</w:t>
            </w:r>
          </w:p>
          <w:p w14:paraId="4592EBC0" w14:textId="49D6440C" w:rsidR="00FC705B" w:rsidRPr="00FC705B" w:rsidRDefault="00FC705B" w:rsidP="00FC705B">
            <w:pPr>
              <w:pStyle w:val="ListParagraph"/>
              <w:numPr>
                <w:ilvl w:val="0"/>
                <w:numId w:val="17"/>
              </w:numPr>
              <w:tabs>
                <w:tab w:val="left" w:pos="637"/>
              </w:tabs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B</w:t>
            </w:r>
            <w:r w:rsidR="00043ADA" w:rsidRPr="00FC705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us shelters </w:t>
            </w:r>
            <w:r w:rsidRPr="00FC705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-ongoing</w:t>
            </w:r>
          </w:p>
          <w:p w14:paraId="1025CACE" w14:textId="494DBF21" w:rsidR="00E26279" w:rsidRPr="00FC705B" w:rsidRDefault="00E26279" w:rsidP="00FC705B">
            <w:pPr>
              <w:pStyle w:val="ListParagraph"/>
              <w:numPr>
                <w:ilvl w:val="0"/>
                <w:numId w:val="17"/>
              </w:numPr>
              <w:tabs>
                <w:tab w:val="left" w:pos="637"/>
              </w:tabs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FC705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Noticeboards refurbishment –</w:t>
            </w:r>
            <w:r w:rsidR="00C951F7" w:rsidRPr="00FC705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Council agreed</w:t>
            </w:r>
            <w:r w:rsidRPr="00FC705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invoice £39.17 from Forest Product Ltd</w:t>
            </w:r>
          </w:p>
          <w:p w14:paraId="04F564EB" w14:textId="77777777" w:rsidR="00043ADA" w:rsidRPr="007B0440" w:rsidRDefault="00043ADA" w:rsidP="00043ADA">
            <w:pPr>
              <w:spacing w:after="0" w:line="240" w:lineRule="auto"/>
              <w:ind w:left="315" w:hanging="564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43ADA" w:rsidRPr="007B0440" w14:paraId="4BE99940" w14:textId="77777777" w:rsidTr="001D6F5D">
        <w:trPr>
          <w:trHeight w:val="7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DAA1C" w14:textId="77777777" w:rsidR="00043ADA" w:rsidRPr="007B0440" w:rsidRDefault="00043ADA" w:rsidP="00043ADA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C835E" w14:textId="54815570" w:rsidR="00043ADA" w:rsidRPr="00670C64" w:rsidRDefault="00043ADA" w:rsidP="00043AD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7B044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Planning matters: </w:t>
            </w:r>
          </w:p>
          <w:p w14:paraId="30B19891" w14:textId="4477AF0C" w:rsidR="00043ADA" w:rsidRPr="007B0440" w:rsidRDefault="00043ADA" w:rsidP="00043ADA">
            <w:pPr>
              <w:pStyle w:val="ListParagraph"/>
              <w:numPr>
                <w:ilvl w:val="0"/>
                <w:numId w:val="5"/>
              </w:numPr>
              <w:tabs>
                <w:tab w:val="left" w:pos="496"/>
              </w:tabs>
              <w:spacing w:after="0" w:line="240" w:lineRule="auto"/>
              <w:ind w:left="496" w:hanging="496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7B044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Murrell’s End Solar Farm</w:t>
            </w:r>
            <w:r w:rsidRPr="007B0440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: Council </w:t>
            </w:r>
            <w:r w:rsidR="00670C6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note</w:t>
            </w:r>
            <w:r w:rsidR="00FB3D6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d</w:t>
            </w:r>
            <w:r w:rsidR="00670C6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that</w:t>
            </w:r>
            <w:r w:rsidRPr="007B0440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the appeal h</w:t>
            </w:r>
            <w:r w:rsidR="00670C6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e</w:t>
            </w:r>
            <w:r w:rsidRPr="007B0440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aring </w:t>
            </w:r>
            <w:r w:rsidR="00670C6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is </w:t>
            </w:r>
            <w:r w:rsidRPr="007B0440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to be held on </w:t>
            </w:r>
            <w:r w:rsidR="00670C6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7/8 May.</w:t>
            </w:r>
          </w:p>
          <w:p w14:paraId="6B2DBB50" w14:textId="7AB57D11" w:rsidR="00043ADA" w:rsidRPr="00670C64" w:rsidRDefault="00670C64" w:rsidP="00670C64">
            <w:pPr>
              <w:numPr>
                <w:ilvl w:val="0"/>
                <w:numId w:val="6"/>
              </w:numPr>
              <w:spacing w:after="0" w:line="240" w:lineRule="auto"/>
              <w:ind w:left="460" w:hanging="426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Proposed changes to planning process: </w:t>
            </w:r>
            <w:r w:rsidRPr="00670C6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Council </w:t>
            </w:r>
            <w:r w:rsidR="00FC705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considered</w:t>
            </w:r>
            <w:r w:rsidRPr="00670C6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the change to the process which will see an end to individual letters being sent out to neighbours.</w:t>
            </w:r>
            <w:r w:rsidR="00FC705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 Council agreed to investigate this change and the implications for residents</w:t>
            </w:r>
          </w:p>
          <w:p w14:paraId="558AE114" w14:textId="11C99CD6" w:rsidR="00670C64" w:rsidRPr="007B0440" w:rsidRDefault="00670C64" w:rsidP="00670C64">
            <w:pPr>
              <w:numPr>
                <w:ilvl w:val="0"/>
                <w:numId w:val="6"/>
              </w:numPr>
              <w:spacing w:after="0" w:line="240" w:lineRule="auto"/>
              <w:ind w:left="460" w:hanging="426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Proposed new settlement ‘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Glynchbrook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’ near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Redmarley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Pr="00670C6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Council </w:t>
            </w:r>
            <w:r w:rsidR="00FC705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noted </w:t>
            </w:r>
            <w:r w:rsidRPr="00670C6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it wishes to respond to</w:t>
            </w: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this proposal</w:t>
            </w:r>
            <w:r w:rsidR="00FC705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when it is a PIP/ planning application and expressed concerns. </w:t>
            </w:r>
          </w:p>
        </w:tc>
      </w:tr>
      <w:tr w:rsidR="00043ADA" w:rsidRPr="007B0440" w14:paraId="52E5EB48" w14:textId="77777777" w:rsidTr="001D6F5D">
        <w:trPr>
          <w:trHeight w:val="22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8C588" w14:textId="77777777" w:rsidR="00043ADA" w:rsidRPr="007B0440" w:rsidRDefault="00043ADA" w:rsidP="00043ADA">
            <w:pPr>
              <w:numPr>
                <w:ilvl w:val="0"/>
                <w:numId w:val="7"/>
              </w:numPr>
              <w:spacing w:before="100" w:beforeAutospacing="1"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E7831" w14:textId="77777777" w:rsidR="00043ADA" w:rsidRDefault="00043ADA" w:rsidP="00670C64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7B044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Council approve</w:t>
            </w:r>
            <w:r w:rsidR="00FB3D67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d </w:t>
            </w:r>
            <w:r w:rsidRPr="007B044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the financial reports and expenditure including payments  </w:t>
            </w:r>
          </w:p>
          <w:p w14:paraId="2C88BFC0" w14:textId="77777777" w:rsidR="00FC705B" w:rsidRPr="00647D49" w:rsidRDefault="00FC705B" w:rsidP="00647D49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647D4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Clerk to review budget against actual and analysis of expenditure</w:t>
            </w:r>
          </w:p>
          <w:p w14:paraId="2ED595F0" w14:textId="1DAD23B5" w:rsidR="00FC705B" w:rsidRPr="00647D49" w:rsidRDefault="00FC705B" w:rsidP="00647D49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647D4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Council agreed </w:t>
            </w:r>
            <w:r w:rsidR="00647D49" w:rsidRPr="00647D49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there are no changes to the Insurance Policy</w:t>
            </w:r>
          </w:p>
        </w:tc>
      </w:tr>
      <w:tr w:rsidR="00043ADA" w:rsidRPr="007B0440" w14:paraId="6A440033" w14:textId="77777777" w:rsidTr="001D6F5D">
        <w:trPr>
          <w:trHeight w:val="41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013DA" w14:textId="77777777" w:rsidR="00043ADA" w:rsidRPr="007B0440" w:rsidRDefault="00043ADA" w:rsidP="00043ADA">
            <w:pPr>
              <w:numPr>
                <w:ilvl w:val="0"/>
                <w:numId w:val="7"/>
              </w:numPr>
              <w:spacing w:before="100" w:beforeAutospacing="1"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68536" w14:textId="0C37A126" w:rsidR="00043ADA" w:rsidRPr="007B0440" w:rsidRDefault="00043ADA" w:rsidP="00043AD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7B044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Council </w:t>
            </w:r>
            <w:r w:rsidR="00647D49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noted</w:t>
            </w:r>
            <w:r w:rsidRPr="007B044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 reports from District Councillors Burford &amp; Williams</w:t>
            </w:r>
            <w:r w:rsidR="00647D49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 not available</w:t>
            </w:r>
          </w:p>
          <w:p w14:paraId="40B13B7D" w14:textId="77777777" w:rsidR="00043ADA" w:rsidRPr="007B0440" w:rsidRDefault="00043ADA" w:rsidP="00043AD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43ADA" w:rsidRPr="007B0440" w14:paraId="0ECAEA29" w14:textId="77777777" w:rsidTr="001D6F5D">
        <w:trPr>
          <w:trHeight w:val="4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41907" w14:textId="77777777" w:rsidR="00043ADA" w:rsidRPr="007B0440" w:rsidRDefault="00043ADA" w:rsidP="00043ADA">
            <w:pPr>
              <w:pStyle w:val="ListParagraph"/>
              <w:numPr>
                <w:ilvl w:val="0"/>
                <w:numId w:val="7"/>
              </w:numPr>
              <w:tabs>
                <w:tab w:val="left" w:pos="447"/>
              </w:tabs>
              <w:spacing w:before="100" w:beforeAutospacing="1" w:after="100" w:afterAutospacing="1" w:line="24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0C74F" w14:textId="668FD65A" w:rsidR="00043ADA" w:rsidRPr="007B0440" w:rsidRDefault="00043ADA" w:rsidP="00043ADA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B044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Council confirm</w:t>
            </w:r>
            <w:r w:rsidR="00FB3D67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ed</w:t>
            </w:r>
            <w:r w:rsidRPr="007B044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 the dates for meetings in 2024:  Parish Assembly 22</w:t>
            </w:r>
            <w:r w:rsidRPr="007B044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vertAlign w:val="superscript"/>
              </w:rPr>
              <w:t>nd</w:t>
            </w:r>
            <w:r w:rsidRPr="007B044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 April 2024</w:t>
            </w:r>
            <w:r w:rsidR="00C951F7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 (Community Benefit fund</w:t>
            </w:r>
            <w:proofErr w:type="gramStart"/>
            <w:r w:rsidR="00C951F7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)</w:t>
            </w:r>
            <w:r w:rsidRPr="007B044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,  AGM</w:t>
            </w:r>
            <w:proofErr w:type="gramEnd"/>
            <w:r w:rsidRPr="007B044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  May 13</w:t>
            </w:r>
            <w:r w:rsidRPr="007B044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vertAlign w:val="superscript"/>
              </w:rPr>
              <w:t>th</w:t>
            </w:r>
            <w:r w:rsidRPr="007B044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 (2</w:t>
            </w:r>
            <w:r w:rsidRPr="007B044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vertAlign w:val="superscript"/>
              </w:rPr>
              <w:t>nd</w:t>
            </w:r>
            <w:r w:rsidRPr="007B044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 Monday),  22</w:t>
            </w:r>
            <w:r w:rsidRPr="007B044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vertAlign w:val="superscript"/>
              </w:rPr>
              <w:t>nd</w:t>
            </w:r>
            <w:r w:rsidRPr="007B044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 July,  23</w:t>
            </w:r>
            <w:r w:rsidRPr="007B044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vertAlign w:val="superscript"/>
              </w:rPr>
              <w:t>rd</w:t>
            </w:r>
            <w:r w:rsidRPr="007B044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 September, 25</w:t>
            </w:r>
            <w:r w:rsidRPr="007B044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vertAlign w:val="superscript"/>
              </w:rPr>
              <w:t>th</w:t>
            </w:r>
            <w:r w:rsidRPr="007B044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 November  </w:t>
            </w:r>
          </w:p>
        </w:tc>
      </w:tr>
      <w:tr w:rsidR="00043ADA" w:rsidRPr="007B0440" w14:paraId="2175C479" w14:textId="77777777" w:rsidTr="001D6F5D">
        <w:trPr>
          <w:trHeight w:val="4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5D850" w14:textId="77777777" w:rsidR="00043ADA" w:rsidRPr="007B0440" w:rsidRDefault="00043ADA" w:rsidP="00043ADA">
            <w:pPr>
              <w:pStyle w:val="ListParagraph"/>
              <w:numPr>
                <w:ilvl w:val="0"/>
                <w:numId w:val="7"/>
              </w:numPr>
              <w:spacing w:before="100" w:beforeAutospacing="1"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833BE" w14:textId="08E0CEB3" w:rsidR="00043ADA" w:rsidRPr="007B0440" w:rsidRDefault="00043ADA" w:rsidP="00043ADA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B044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Minor Items Raised by Members for Future Agenda</w:t>
            </w:r>
            <w:r w:rsidR="00647D49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-none</w:t>
            </w:r>
          </w:p>
        </w:tc>
      </w:tr>
      <w:tr w:rsidR="00C81AFD" w:rsidRPr="007B0440" w14:paraId="6003FA74" w14:textId="77777777" w:rsidTr="001D6F5D">
        <w:trPr>
          <w:trHeight w:val="4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6B216" w14:textId="77777777" w:rsidR="00C81AFD" w:rsidRPr="007B0440" w:rsidRDefault="00C81AFD" w:rsidP="00043ADA">
            <w:pPr>
              <w:pStyle w:val="ListParagraph"/>
              <w:numPr>
                <w:ilvl w:val="0"/>
                <w:numId w:val="7"/>
              </w:numPr>
              <w:spacing w:before="100" w:beforeAutospacing="1"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3E56A" w14:textId="77777777" w:rsidR="00C81AFD" w:rsidRDefault="00C81AFD" w:rsidP="00043AD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Council agree</w:t>
            </w:r>
            <w:r w:rsidR="00FB3D67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d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 to move to close session to discuss employment matters</w:t>
            </w:r>
          </w:p>
          <w:p w14:paraId="400D8A09" w14:textId="7041E0C4" w:rsidR="00647D49" w:rsidRDefault="00647D49" w:rsidP="00043AD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Recruitment process and candidate </w:t>
            </w:r>
            <w:r w:rsidR="00B04FD4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introduced</w:t>
            </w:r>
          </w:p>
          <w:p w14:paraId="509ADC58" w14:textId="38D232EA" w:rsidR="00647D49" w:rsidRPr="007B0440" w:rsidRDefault="00647D49" w:rsidP="00043AD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Council agreed to </w:t>
            </w:r>
            <w:r w:rsidR="00B04FD4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continue the process </w:t>
            </w:r>
          </w:p>
        </w:tc>
      </w:tr>
      <w:tr w:rsidR="00043ADA" w:rsidRPr="007B0440" w14:paraId="465DE7F9" w14:textId="77777777" w:rsidTr="001D6F5D">
        <w:trPr>
          <w:trHeight w:val="13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F19EB" w14:textId="77777777" w:rsidR="00043ADA" w:rsidRPr="007B0440" w:rsidRDefault="00043ADA" w:rsidP="00043AD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21C8A" w14:textId="46A550A0" w:rsidR="00043ADA" w:rsidRPr="007B0440" w:rsidRDefault="00043ADA" w:rsidP="00043ADA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B044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Close of meeting </w:t>
            </w:r>
            <w:r w:rsidR="00B04FD4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21.23</w:t>
            </w:r>
          </w:p>
        </w:tc>
      </w:tr>
    </w:tbl>
    <w:p w14:paraId="186464A1" w14:textId="77777777" w:rsidR="00B165D3" w:rsidRDefault="00B165D3"/>
    <w:p w14:paraId="47D55B14" w14:textId="77777777" w:rsidR="00CB3BA7" w:rsidRDefault="00CB3BA7"/>
    <w:p w14:paraId="45D9A394" w14:textId="560768ED" w:rsidR="00FA5673" w:rsidRDefault="00DE3F78">
      <w:r>
        <w:t>Financial reports</w:t>
      </w:r>
    </w:p>
    <w:p w14:paraId="727EDB10" w14:textId="77777777" w:rsidR="00FA5673" w:rsidRDefault="00FA5673"/>
    <w:tbl>
      <w:tblPr>
        <w:tblW w:w="10259" w:type="dxa"/>
        <w:tblLook w:val="04A0" w:firstRow="1" w:lastRow="0" w:firstColumn="1" w:lastColumn="0" w:noHBand="0" w:noVBand="1"/>
      </w:tblPr>
      <w:tblGrid>
        <w:gridCol w:w="2620"/>
        <w:gridCol w:w="3708"/>
        <w:gridCol w:w="2370"/>
        <w:gridCol w:w="1561"/>
      </w:tblGrid>
      <w:tr w:rsidR="00FA5673" w:rsidRPr="00FA5673" w14:paraId="6D67BCA3" w14:textId="77777777" w:rsidTr="00FA5673">
        <w:trPr>
          <w:trHeight w:val="29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81E43" w14:textId="77777777" w:rsidR="00FA5673" w:rsidRPr="00FA5673" w:rsidRDefault="00FA5673" w:rsidP="00FA5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to 31/03/2024</w:t>
            </w:r>
          </w:p>
        </w:tc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DFEB4" w14:textId="77777777" w:rsidR="00FA5673" w:rsidRPr="00FA5673" w:rsidRDefault="00FA5673" w:rsidP="00FA5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CASH BOOK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11DB9" w14:textId="77777777" w:rsidR="00FA5673" w:rsidRPr="00FA5673" w:rsidRDefault="00FA5673" w:rsidP="00FA5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E3659" w14:textId="77777777" w:rsidR="00FA5673" w:rsidRPr="00FA5673" w:rsidRDefault="00FA5673" w:rsidP="00FA5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5673" w:rsidRPr="00FA5673" w14:paraId="024CFBA3" w14:textId="77777777" w:rsidTr="00FA5673">
        <w:trPr>
          <w:trHeight w:val="38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BC9DEB" w14:textId="77777777" w:rsidR="00FA5673" w:rsidRPr="00FA5673" w:rsidRDefault="00FA5673" w:rsidP="00FA5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FA5673">
              <w:rPr>
                <w:rFonts w:ascii="Calibri" w:eastAsia="Times New Roman" w:hAnsi="Calibri" w:cs="Calibri"/>
                <w:color w:val="000000"/>
                <w:u w:val="single"/>
              </w:rPr>
              <w:t>DATE</w:t>
            </w:r>
          </w:p>
        </w:tc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031F01" w14:textId="77777777" w:rsidR="00FA5673" w:rsidRPr="00FA5673" w:rsidRDefault="00FA5673" w:rsidP="00FA5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FA5673">
              <w:rPr>
                <w:rFonts w:ascii="Calibri" w:eastAsia="Times New Roman" w:hAnsi="Calibri" w:cs="Calibri"/>
                <w:color w:val="000000"/>
                <w:u w:val="single"/>
              </w:rPr>
              <w:t>PAYEE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C95304" w14:textId="77777777" w:rsidR="00FA5673" w:rsidRPr="00FA5673" w:rsidRDefault="00FA5673" w:rsidP="00FA5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FA5673">
              <w:rPr>
                <w:rFonts w:ascii="Calibri" w:eastAsia="Times New Roman" w:hAnsi="Calibri" w:cs="Calibri"/>
                <w:color w:val="000000"/>
                <w:u w:val="single"/>
              </w:rPr>
              <w:t>TRANSACTIONS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827847" w14:textId="77777777" w:rsidR="00FA5673" w:rsidRPr="00FA5673" w:rsidRDefault="00FA5673" w:rsidP="00FA5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FA5673">
              <w:rPr>
                <w:rFonts w:ascii="Calibri" w:eastAsia="Times New Roman" w:hAnsi="Calibri" w:cs="Calibri"/>
                <w:color w:val="000000"/>
                <w:u w:val="single"/>
              </w:rPr>
              <w:t>CURRENT A/C BALANCE</w:t>
            </w:r>
          </w:p>
        </w:tc>
      </w:tr>
      <w:tr w:rsidR="00FA5673" w:rsidRPr="00FA5673" w14:paraId="0C8C3FE2" w14:textId="77777777" w:rsidTr="00FA5673">
        <w:trPr>
          <w:trHeight w:val="29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E4666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01/04/2023</w:t>
            </w:r>
          </w:p>
        </w:tc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F9B02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A9869" w14:textId="77777777" w:rsidR="00FA5673" w:rsidRPr="00FA5673" w:rsidRDefault="00FA5673" w:rsidP="00FA5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5B136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3745.94</w:t>
            </w:r>
          </w:p>
        </w:tc>
      </w:tr>
      <w:tr w:rsidR="00FA5673" w:rsidRPr="00FA5673" w14:paraId="012CAA8C" w14:textId="77777777" w:rsidTr="00FA5673">
        <w:trPr>
          <w:trHeight w:val="29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B7DB7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21/04/2023</w:t>
            </w:r>
          </w:p>
        </w:tc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2D3A9" w14:textId="77777777" w:rsidR="00FA5673" w:rsidRPr="00FA5673" w:rsidRDefault="00FA5673" w:rsidP="00FA5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precept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ECFBD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4410.00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45B3A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8155.94</w:t>
            </w:r>
          </w:p>
        </w:tc>
      </w:tr>
      <w:tr w:rsidR="00FA5673" w:rsidRPr="00FA5673" w14:paraId="61F21132" w14:textId="77777777" w:rsidTr="00FA5673">
        <w:trPr>
          <w:trHeight w:val="29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7749C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21/04/2023</w:t>
            </w:r>
          </w:p>
        </w:tc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13D8B" w14:textId="77777777" w:rsidR="00FA5673" w:rsidRPr="00FA5673" w:rsidRDefault="00FA5673" w:rsidP="00FA5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A5673">
              <w:rPr>
                <w:rFonts w:ascii="Calibri" w:eastAsia="Times New Roman" w:hAnsi="Calibri" w:cs="Calibri"/>
                <w:color w:val="000000"/>
              </w:rPr>
              <w:t>hmrc</w:t>
            </w:r>
            <w:proofErr w:type="spellEnd"/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2DDAA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-44.00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EB4FC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8111.94</w:t>
            </w:r>
          </w:p>
        </w:tc>
      </w:tr>
      <w:tr w:rsidR="00FA5673" w:rsidRPr="00FA5673" w14:paraId="03FF16EC" w14:textId="77777777" w:rsidTr="00FA5673">
        <w:trPr>
          <w:trHeight w:val="29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A895A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21/04/2023</w:t>
            </w:r>
          </w:p>
        </w:tc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40189" w14:textId="77777777" w:rsidR="00FA5673" w:rsidRPr="00FA5673" w:rsidRDefault="00FA5673" w:rsidP="00FA5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salary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BB551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-246.61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7C862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7865.33</w:t>
            </w:r>
          </w:p>
        </w:tc>
      </w:tr>
      <w:tr w:rsidR="00FA5673" w:rsidRPr="00FA5673" w14:paraId="159A7B81" w14:textId="77777777" w:rsidTr="00FA5673">
        <w:trPr>
          <w:trHeight w:val="29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EFB80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21/05/2023</w:t>
            </w:r>
          </w:p>
        </w:tc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35E4C" w14:textId="77777777" w:rsidR="00FA5673" w:rsidRPr="00FA5673" w:rsidRDefault="00FA5673" w:rsidP="00FA5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A5673">
              <w:rPr>
                <w:rFonts w:ascii="Calibri" w:eastAsia="Times New Roman" w:hAnsi="Calibri" w:cs="Calibri"/>
                <w:color w:val="000000"/>
              </w:rPr>
              <w:t>hmrc</w:t>
            </w:r>
            <w:proofErr w:type="spellEnd"/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5931A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-44.20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93245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7821.13</w:t>
            </w:r>
          </w:p>
        </w:tc>
      </w:tr>
      <w:tr w:rsidR="00FA5673" w:rsidRPr="00FA5673" w14:paraId="6F7B0DF5" w14:textId="77777777" w:rsidTr="00FA5673">
        <w:trPr>
          <w:trHeight w:val="29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0AFB2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21/05/2023</w:t>
            </w:r>
          </w:p>
        </w:tc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12377" w14:textId="77777777" w:rsidR="00FA5673" w:rsidRPr="00FA5673" w:rsidRDefault="00FA5673" w:rsidP="00FA5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salary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A8A56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-228.61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9D3B1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7592.52</w:t>
            </w:r>
          </w:p>
        </w:tc>
      </w:tr>
      <w:tr w:rsidR="00FA5673" w:rsidRPr="00FA5673" w14:paraId="299E1A06" w14:textId="77777777" w:rsidTr="00FA5673">
        <w:trPr>
          <w:trHeight w:val="29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355FB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21/05/2023</w:t>
            </w:r>
          </w:p>
        </w:tc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66043" w14:textId="77777777" w:rsidR="00FA5673" w:rsidRPr="00FA5673" w:rsidRDefault="00FA5673" w:rsidP="00FA5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A5673">
              <w:rPr>
                <w:rFonts w:ascii="Calibri" w:eastAsia="Times New Roman" w:hAnsi="Calibri" w:cs="Calibri"/>
                <w:color w:val="000000"/>
              </w:rPr>
              <w:t>gaptc</w:t>
            </w:r>
            <w:proofErr w:type="spellEnd"/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7E1A0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-75.83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7978F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7516.69</w:t>
            </w:r>
          </w:p>
        </w:tc>
      </w:tr>
      <w:tr w:rsidR="00FA5673" w:rsidRPr="00FA5673" w14:paraId="5EDDEDF5" w14:textId="77777777" w:rsidTr="00FA5673">
        <w:trPr>
          <w:trHeight w:val="29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92030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21/05/2023</w:t>
            </w:r>
          </w:p>
        </w:tc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49A45" w14:textId="77777777" w:rsidR="00FA5673" w:rsidRPr="00FA5673" w:rsidRDefault="00FA5673" w:rsidP="00FA5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A5673">
              <w:rPr>
                <w:rFonts w:ascii="Calibri" w:eastAsia="Times New Roman" w:hAnsi="Calibri" w:cs="Calibri"/>
                <w:color w:val="000000"/>
              </w:rPr>
              <w:t>pata</w:t>
            </w:r>
            <w:proofErr w:type="spellEnd"/>
            <w:r w:rsidRPr="00FA5673">
              <w:rPr>
                <w:rFonts w:ascii="Calibri" w:eastAsia="Times New Roman" w:hAnsi="Calibri" w:cs="Calibri"/>
                <w:color w:val="000000"/>
              </w:rPr>
              <w:t xml:space="preserve"> payroll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F11D2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-103.20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B8D70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7413.49</w:t>
            </w:r>
          </w:p>
        </w:tc>
      </w:tr>
      <w:tr w:rsidR="00FA5673" w:rsidRPr="00FA5673" w14:paraId="306FDEDF" w14:textId="77777777" w:rsidTr="00FA5673">
        <w:trPr>
          <w:trHeight w:val="29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EBBE8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02/06/2023</w:t>
            </w:r>
          </w:p>
        </w:tc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B55FA" w14:textId="77777777" w:rsidR="00FA5673" w:rsidRPr="00FA5673" w:rsidRDefault="00FA5673" w:rsidP="00FA5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A5673">
              <w:rPr>
                <w:rFonts w:ascii="Calibri" w:eastAsia="Times New Roman" w:hAnsi="Calibri" w:cs="Calibri"/>
                <w:color w:val="000000"/>
              </w:rPr>
              <w:t>gallagher</w:t>
            </w:r>
            <w:proofErr w:type="spellEnd"/>
            <w:r w:rsidRPr="00FA5673">
              <w:rPr>
                <w:rFonts w:ascii="Calibri" w:eastAsia="Times New Roman" w:hAnsi="Calibri" w:cs="Calibri"/>
                <w:color w:val="000000"/>
              </w:rPr>
              <w:t xml:space="preserve"> insurance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E0F1E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-509.30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6E4B0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6904.19</w:t>
            </w:r>
          </w:p>
        </w:tc>
      </w:tr>
      <w:tr w:rsidR="00FA5673" w:rsidRPr="00FA5673" w14:paraId="59693EE0" w14:textId="77777777" w:rsidTr="00FA5673">
        <w:trPr>
          <w:trHeight w:val="29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5EDEC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27/06/2023</w:t>
            </w:r>
          </w:p>
        </w:tc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55991" w14:textId="77777777" w:rsidR="00FA5673" w:rsidRPr="00FA5673" w:rsidRDefault="00FA5673" w:rsidP="00FA5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A5673">
              <w:rPr>
                <w:rFonts w:ascii="Calibri" w:eastAsia="Times New Roman" w:hAnsi="Calibri" w:cs="Calibri"/>
                <w:color w:val="000000"/>
              </w:rPr>
              <w:t>hmrc</w:t>
            </w:r>
            <w:proofErr w:type="spellEnd"/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9D98D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-44.00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BFA2C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6860.19</w:t>
            </w:r>
          </w:p>
        </w:tc>
      </w:tr>
      <w:tr w:rsidR="00FA5673" w:rsidRPr="00FA5673" w14:paraId="73AB7384" w14:textId="77777777" w:rsidTr="00FA5673">
        <w:trPr>
          <w:trHeight w:val="29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E0FDC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27/06/2023</w:t>
            </w:r>
          </w:p>
        </w:tc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347C3" w14:textId="77777777" w:rsidR="00FA5673" w:rsidRPr="00FA5673" w:rsidRDefault="00FA5673" w:rsidP="00FA5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salary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4B957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-202.61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70C9A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6657.58</w:t>
            </w:r>
          </w:p>
        </w:tc>
      </w:tr>
      <w:tr w:rsidR="00FA5673" w:rsidRPr="00FA5673" w14:paraId="7688C32D" w14:textId="77777777" w:rsidTr="00FA5673">
        <w:trPr>
          <w:trHeight w:val="29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B8DA9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24/07/2023</w:t>
            </w:r>
          </w:p>
        </w:tc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645DE" w14:textId="77777777" w:rsidR="00FA5673" w:rsidRPr="00FA5673" w:rsidRDefault="00FA5673" w:rsidP="00FA5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A5673">
              <w:rPr>
                <w:rFonts w:ascii="Calibri" w:eastAsia="Times New Roman" w:hAnsi="Calibri" w:cs="Calibri"/>
                <w:color w:val="000000"/>
              </w:rPr>
              <w:t>hmrc</w:t>
            </w:r>
            <w:proofErr w:type="spellEnd"/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31556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-44.20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66D37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6613.38</w:t>
            </w:r>
          </w:p>
        </w:tc>
      </w:tr>
      <w:tr w:rsidR="00FA5673" w:rsidRPr="00FA5673" w14:paraId="37EEA197" w14:textId="77777777" w:rsidTr="00FA5673">
        <w:trPr>
          <w:trHeight w:val="29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47A46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17/07/2023</w:t>
            </w:r>
          </w:p>
        </w:tc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3C30B" w14:textId="77777777" w:rsidR="00FA5673" w:rsidRPr="00FA5673" w:rsidRDefault="00FA5673" w:rsidP="00FA5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A5673">
              <w:rPr>
                <w:rFonts w:ascii="Calibri" w:eastAsia="Times New Roman" w:hAnsi="Calibri" w:cs="Calibri"/>
                <w:color w:val="000000"/>
              </w:rPr>
              <w:t>hartpury</w:t>
            </w:r>
            <w:proofErr w:type="spellEnd"/>
            <w:r w:rsidRPr="00FA5673">
              <w:rPr>
                <w:rFonts w:ascii="Calibri" w:eastAsia="Times New Roman" w:hAnsi="Calibri" w:cs="Calibri"/>
                <w:color w:val="000000"/>
              </w:rPr>
              <w:t xml:space="preserve"> university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E6154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200.00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88F4F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6813.38</w:t>
            </w:r>
          </w:p>
        </w:tc>
      </w:tr>
      <w:tr w:rsidR="00FA5673" w:rsidRPr="00FA5673" w14:paraId="3CD1A7F0" w14:textId="77777777" w:rsidTr="00FA5673">
        <w:trPr>
          <w:trHeight w:val="29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9FA2A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24/07/2023</w:t>
            </w:r>
          </w:p>
        </w:tc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F1511" w14:textId="77777777" w:rsidR="00FA5673" w:rsidRPr="00FA5673" w:rsidRDefault="00FA5673" w:rsidP="00FA5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signature 86 (sign)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81806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-400.00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E78EB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6413.38</w:t>
            </w:r>
          </w:p>
        </w:tc>
      </w:tr>
      <w:tr w:rsidR="00FA5673" w:rsidRPr="00FA5673" w14:paraId="0DA2D297" w14:textId="77777777" w:rsidTr="00FA5673">
        <w:trPr>
          <w:trHeight w:val="29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4707D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24/07/2023</w:t>
            </w:r>
          </w:p>
        </w:tc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C3E21" w14:textId="77777777" w:rsidR="00FA5673" w:rsidRPr="00FA5673" w:rsidRDefault="00FA5673" w:rsidP="00FA5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 xml:space="preserve">I </w:t>
            </w:r>
            <w:proofErr w:type="spellStart"/>
            <w:r w:rsidRPr="00FA5673">
              <w:rPr>
                <w:rFonts w:ascii="Calibri" w:eastAsia="Times New Roman" w:hAnsi="Calibri" w:cs="Calibri"/>
                <w:color w:val="000000"/>
              </w:rPr>
              <w:t>selkirk</w:t>
            </w:r>
            <w:proofErr w:type="spellEnd"/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86636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-150.00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5E084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6263.38</w:t>
            </w:r>
          </w:p>
        </w:tc>
      </w:tr>
      <w:tr w:rsidR="00FA5673" w:rsidRPr="00FA5673" w14:paraId="49E70AE1" w14:textId="77777777" w:rsidTr="00FA5673">
        <w:trPr>
          <w:trHeight w:val="29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5ABE5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02/08/2023</w:t>
            </w:r>
          </w:p>
        </w:tc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03D24" w14:textId="77777777" w:rsidR="00FA5673" w:rsidRPr="00FA5673" w:rsidRDefault="00FA5673" w:rsidP="00FA5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A5673">
              <w:rPr>
                <w:rFonts w:ascii="Calibri" w:eastAsia="Times New Roman" w:hAnsi="Calibri" w:cs="Calibri"/>
                <w:color w:val="000000"/>
              </w:rPr>
              <w:t>gcc</w:t>
            </w:r>
            <w:proofErr w:type="spellEnd"/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67CD2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200.00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F6FF6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6463.38</w:t>
            </w:r>
          </w:p>
        </w:tc>
      </w:tr>
      <w:tr w:rsidR="00FA5673" w:rsidRPr="00FA5673" w14:paraId="64608E19" w14:textId="77777777" w:rsidTr="00FA5673">
        <w:trPr>
          <w:trHeight w:val="29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943C3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29/08/2023</w:t>
            </w:r>
          </w:p>
        </w:tc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96A80" w14:textId="77777777" w:rsidR="00FA5673" w:rsidRPr="00FA5673" w:rsidRDefault="00FA5673" w:rsidP="00FA5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b holder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7A876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-202.00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6895C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6261.38</w:t>
            </w:r>
          </w:p>
        </w:tc>
      </w:tr>
      <w:tr w:rsidR="00FA5673" w:rsidRPr="00FA5673" w14:paraId="49748AA8" w14:textId="77777777" w:rsidTr="00FA5673">
        <w:trPr>
          <w:trHeight w:val="29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842B3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04/09/2023</w:t>
            </w:r>
          </w:p>
        </w:tc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3C343" w14:textId="77777777" w:rsidR="00FA5673" w:rsidRPr="00FA5673" w:rsidRDefault="00FA5673" w:rsidP="00FA5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A5673">
              <w:rPr>
                <w:rFonts w:ascii="Calibri" w:eastAsia="Times New Roman" w:hAnsi="Calibri" w:cs="Calibri"/>
                <w:color w:val="000000"/>
              </w:rPr>
              <w:t>hmrc</w:t>
            </w:r>
            <w:proofErr w:type="spellEnd"/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6D34F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-44.20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53BD0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6217.18</w:t>
            </w:r>
          </w:p>
        </w:tc>
      </w:tr>
      <w:tr w:rsidR="00FA5673" w:rsidRPr="00FA5673" w14:paraId="274CFB93" w14:textId="77777777" w:rsidTr="00FA5673">
        <w:trPr>
          <w:trHeight w:val="29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81EAF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24/07/2023</w:t>
            </w:r>
          </w:p>
        </w:tc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DD646" w14:textId="77777777" w:rsidR="00FA5673" w:rsidRPr="00FA5673" w:rsidRDefault="00FA5673" w:rsidP="00FA5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b holder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205D5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-214.61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6A462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6002.57</w:t>
            </w:r>
          </w:p>
        </w:tc>
      </w:tr>
      <w:tr w:rsidR="00FA5673" w:rsidRPr="00FA5673" w14:paraId="409F10E8" w14:textId="77777777" w:rsidTr="00FA5673">
        <w:trPr>
          <w:trHeight w:val="29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C042D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30/09/2023</w:t>
            </w:r>
          </w:p>
        </w:tc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92105" w14:textId="77777777" w:rsidR="00FA5673" w:rsidRPr="00FA5673" w:rsidRDefault="00FA5673" w:rsidP="00FA5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b holder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47B29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-202.00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58C2B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5800.57</w:t>
            </w:r>
          </w:p>
        </w:tc>
      </w:tr>
      <w:tr w:rsidR="00FA5673" w:rsidRPr="00FA5673" w14:paraId="39A57A69" w14:textId="77777777" w:rsidTr="00FA5673">
        <w:trPr>
          <w:trHeight w:val="29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87278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30/10/2023</w:t>
            </w:r>
          </w:p>
        </w:tc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C256F" w14:textId="77777777" w:rsidR="00FA5673" w:rsidRPr="00FA5673" w:rsidRDefault="00FA5673" w:rsidP="00FA5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b holder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4E3E0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-202.00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6C5F7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5598.57</w:t>
            </w:r>
          </w:p>
        </w:tc>
      </w:tr>
      <w:tr w:rsidR="00FA5673" w:rsidRPr="00FA5673" w14:paraId="210FD563" w14:textId="77777777" w:rsidTr="00FA5673">
        <w:trPr>
          <w:trHeight w:val="29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5D448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30/11/2023</w:t>
            </w:r>
          </w:p>
        </w:tc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D823C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9F47D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53E32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5598.57</w:t>
            </w:r>
          </w:p>
        </w:tc>
      </w:tr>
      <w:tr w:rsidR="00FA5673" w:rsidRPr="00FA5673" w14:paraId="1C5FFDA0" w14:textId="77777777" w:rsidTr="00FA5673">
        <w:trPr>
          <w:trHeight w:val="29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A0CE8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09/10/2023</w:t>
            </w:r>
          </w:p>
        </w:tc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E073C" w14:textId="77777777" w:rsidR="00FA5673" w:rsidRPr="00FA5673" w:rsidRDefault="00FA5673" w:rsidP="00FA5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A5673">
              <w:rPr>
                <w:rFonts w:ascii="Calibri" w:eastAsia="Times New Roman" w:hAnsi="Calibri" w:cs="Calibri"/>
                <w:color w:val="000000"/>
              </w:rPr>
              <w:t>hmrc</w:t>
            </w:r>
            <w:proofErr w:type="spellEnd"/>
            <w:r w:rsidRPr="00FA5673">
              <w:rPr>
                <w:rFonts w:ascii="Calibri" w:eastAsia="Times New Roman" w:hAnsi="Calibri" w:cs="Calibri"/>
                <w:color w:val="000000"/>
              </w:rPr>
              <w:t xml:space="preserve"> (sept)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85273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-88.00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FF4D2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5510.57</w:t>
            </w:r>
          </w:p>
        </w:tc>
      </w:tr>
      <w:tr w:rsidR="00FA5673" w:rsidRPr="00FA5673" w14:paraId="0E533034" w14:textId="77777777" w:rsidTr="00FA5673">
        <w:trPr>
          <w:trHeight w:val="29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194BB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06/11/2023</w:t>
            </w:r>
          </w:p>
        </w:tc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386D9" w14:textId="77777777" w:rsidR="00FA5673" w:rsidRPr="00FA5673" w:rsidRDefault="00FA5673" w:rsidP="00FA5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A5673">
              <w:rPr>
                <w:rFonts w:ascii="Calibri" w:eastAsia="Times New Roman" w:hAnsi="Calibri" w:cs="Calibri"/>
                <w:color w:val="000000"/>
              </w:rPr>
              <w:t>hmrc</w:t>
            </w:r>
            <w:proofErr w:type="spellEnd"/>
            <w:r w:rsidRPr="00FA5673">
              <w:rPr>
                <w:rFonts w:ascii="Calibri" w:eastAsia="Times New Roman" w:hAnsi="Calibri" w:cs="Calibri"/>
                <w:color w:val="000000"/>
              </w:rPr>
              <w:t xml:space="preserve"> oct 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F592686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-88.00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7A789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5422.57</w:t>
            </w:r>
          </w:p>
        </w:tc>
      </w:tr>
      <w:tr w:rsidR="00FA5673" w:rsidRPr="00FA5673" w14:paraId="214A35DC" w14:textId="77777777" w:rsidTr="00FA5673">
        <w:trPr>
          <w:trHeight w:val="29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CF0EA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30/11/2023</w:t>
            </w:r>
          </w:p>
        </w:tc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3196C" w14:textId="77777777" w:rsidR="00FA5673" w:rsidRPr="00FA5673" w:rsidRDefault="00FA5673" w:rsidP="00FA5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 xml:space="preserve">b holder </w:t>
            </w:r>
            <w:proofErr w:type="spellStart"/>
            <w:r w:rsidRPr="00FA5673">
              <w:rPr>
                <w:rFonts w:ascii="Calibri" w:eastAsia="Times New Roman" w:hAnsi="Calibri" w:cs="Calibri"/>
                <w:color w:val="000000"/>
              </w:rPr>
              <w:t>nov</w:t>
            </w:r>
            <w:proofErr w:type="spellEnd"/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2D32AF6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-158.00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3FA69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5264.57</w:t>
            </w:r>
          </w:p>
        </w:tc>
      </w:tr>
      <w:tr w:rsidR="00FA5673" w:rsidRPr="00FA5673" w14:paraId="49A670E4" w14:textId="77777777" w:rsidTr="00FA5673">
        <w:trPr>
          <w:trHeight w:val="29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0F6BD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30/12/2023</w:t>
            </w:r>
          </w:p>
        </w:tc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684E1" w14:textId="77777777" w:rsidR="00FA5673" w:rsidRPr="00FA5673" w:rsidRDefault="00FA5673" w:rsidP="00FA5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b holder dec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248BE0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-158.00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6C594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5106.57</w:t>
            </w:r>
          </w:p>
        </w:tc>
      </w:tr>
      <w:tr w:rsidR="00FA5673" w:rsidRPr="00FA5673" w14:paraId="154C8C17" w14:textId="77777777" w:rsidTr="00FA5673">
        <w:trPr>
          <w:trHeight w:val="29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5C887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16/12/2023</w:t>
            </w:r>
          </w:p>
        </w:tc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A9386" w14:textId="77777777" w:rsidR="00FA5673" w:rsidRPr="00FA5673" w:rsidRDefault="00FA5673" w:rsidP="00FA5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b holder backpay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56A432A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-33.23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F60AC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5073.34</w:t>
            </w:r>
          </w:p>
        </w:tc>
      </w:tr>
      <w:tr w:rsidR="00FA5673" w:rsidRPr="00FA5673" w14:paraId="758CBE27" w14:textId="77777777" w:rsidTr="00FA5673">
        <w:trPr>
          <w:trHeight w:val="29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70D85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31/11/2023</w:t>
            </w:r>
          </w:p>
        </w:tc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E85E1" w14:textId="77777777" w:rsidR="00FA5673" w:rsidRPr="00FA5673" w:rsidRDefault="00FA5673" w:rsidP="00FA5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A5673">
              <w:rPr>
                <w:rFonts w:ascii="Calibri" w:eastAsia="Times New Roman" w:hAnsi="Calibri" w:cs="Calibri"/>
                <w:color w:val="000000"/>
              </w:rPr>
              <w:t>hmrc</w:t>
            </w:r>
            <w:proofErr w:type="spellEnd"/>
            <w:r w:rsidRPr="00FA567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A5673">
              <w:rPr>
                <w:rFonts w:ascii="Calibri" w:eastAsia="Times New Roman" w:hAnsi="Calibri" w:cs="Calibri"/>
                <w:color w:val="000000"/>
              </w:rPr>
              <w:t>nov</w:t>
            </w:r>
            <w:proofErr w:type="spellEnd"/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322C50F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-88.00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E8C64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4985.34</w:t>
            </w:r>
          </w:p>
        </w:tc>
      </w:tr>
      <w:tr w:rsidR="00FA5673" w:rsidRPr="00FA5673" w14:paraId="4E30EC53" w14:textId="77777777" w:rsidTr="00FA5673">
        <w:trPr>
          <w:trHeight w:val="29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7D89A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31/12/2023</w:t>
            </w:r>
          </w:p>
        </w:tc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D5E4B" w14:textId="77777777" w:rsidR="00FA5673" w:rsidRPr="00FA5673" w:rsidRDefault="00FA5673" w:rsidP="00FA5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A5673">
              <w:rPr>
                <w:rFonts w:ascii="Calibri" w:eastAsia="Times New Roman" w:hAnsi="Calibri" w:cs="Calibri"/>
                <w:color w:val="000000"/>
              </w:rPr>
              <w:t>hmrc</w:t>
            </w:r>
            <w:proofErr w:type="spellEnd"/>
            <w:r w:rsidRPr="00FA5673">
              <w:rPr>
                <w:rFonts w:ascii="Calibri" w:eastAsia="Times New Roman" w:hAnsi="Calibri" w:cs="Calibri"/>
                <w:color w:val="000000"/>
              </w:rPr>
              <w:t xml:space="preserve"> dec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A472E9F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-150.40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47FA0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4834.94</w:t>
            </w:r>
          </w:p>
        </w:tc>
      </w:tr>
      <w:tr w:rsidR="00FA5673" w:rsidRPr="00FA5673" w14:paraId="2036DF09" w14:textId="77777777" w:rsidTr="00FA5673">
        <w:trPr>
          <w:trHeight w:val="29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705C4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11/12/2023</w:t>
            </w:r>
          </w:p>
        </w:tc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51355" w14:textId="77777777" w:rsidR="00FA5673" w:rsidRPr="00FA5673" w:rsidRDefault="00FA5673" w:rsidP="00FA5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FDDC -election costs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B5389A1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-211.80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3D8F3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4623.14</w:t>
            </w:r>
          </w:p>
        </w:tc>
      </w:tr>
      <w:tr w:rsidR="00FA5673" w:rsidRPr="00FA5673" w14:paraId="2D58C68D" w14:textId="77777777" w:rsidTr="00FA5673">
        <w:trPr>
          <w:trHeight w:val="29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72060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22/01/2024</w:t>
            </w:r>
          </w:p>
        </w:tc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20759" w14:textId="77777777" w:rsidR="00FA5673" w:rsidRPr="00FA5673" w:rsidRDefault="00FA5673" w:rsidP="00FA5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clerk expenses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E20C091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-23.34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84F58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4599.80</w:t>
            </w:r>
          </w:p>
        </w:tc>
      </w:tr>
      <w:tr w:rsidR="00FA5673" w:rsidRPr="00FA5673" w14:paraId="2ACABE7B" w14:textId="77777777" w:rsidTr="00FA5673">
        <w:trPr>
          <w:trHeight w:val="29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5D20F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31/01/2024</w:t>
            </w:r>
          </w:p>
        </w:tc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86430" w14:textId="77777777" w:rsidR="00FA5673" w:rsidRPr="00FA5673" w:rsidRDefault="00FA5673" w:rsidP="00FA5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b holder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BC85E02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-158.00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B1AAA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4441.80</w:t>
            </w:r>
          </w:p>
        </w:tc>
      </w:tr>
      <w:tr w:rsidR="00FA5673" w:rsidRPr="00FA5673" w14:paraId="2D3C6B8A" w14:textId="77777777" w:rsidTr="00FA5673">
        <w:trPr>
          <w:trHeight w:val="29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A3C8A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28/02/2024</w:t>
            </w:r>
          </w:p>
        </w:tc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15B64" w14:textId="77777777" w:rsidR="00FA5673" w:rsidRPr="00FA5673" w:rsidRDefault="00FA5673" w:rsidP="00FA5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b holder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64BDC53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-158.00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0438F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4283.80</w:t>
            </w:r>
          </w:p>
        </w:tc>
      </w:tr>
      <w:tr w:rsidR="00FA5673" w:rsidRPr="00FA5673" w14:paraId="0C9B024F" w14:textId="77777777" w:rsidTr="00FA5673">
        <w:trPr>
          <w:trHeight w:val="29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65585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31/01/2024</w:t>
            </w:r>
          </w:p>
        </w:tc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B6E43" w14:textId="77777777" w:rsidR="00FA5673" w:rsidRPr="00FA5673" w:rsidRDefault="00FA5673" w:rsidP="00FA5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A5673">
              <w:rPr>
                <w:rFonts w:ascii="Calibri" w:eastAsia="Times New Roman" w:hAnsi="Calibri" w:cs="Calibri"/>
                <w:color w:val="000000"/>
              </w:rPr>
              <w:t>hmrc</w:t>
            </w:r>
            <w:proofErr w:type="spellEnd"/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D01DADC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-94.80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5DE38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4189.00</w:t>
            </w:r>
          </w:p>
        </w:tc>
      </w:tr>
      <w:tr w:rsidR="00FA5673" w:rsidRPr="00FA5673" w14:paraId="067BA06E" w14:textId="77777777" w:rsidTr="00FA5673">
        <w:trPr>
          <w:trHeight w:val="29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43CD5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31/03/2024</w:t>
            </w:r>
          </w:p>
        </w:tc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E90B1" w14:textId="77777777" w:rsidR="00FA5673" w:rsidRPr="00FA5673" w:rsidRDefault="00FA5673" w:rsidP="00FA5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b holder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1C3EB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-158.00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6049C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4031.00</w:t>
            </w:r>
          </w:p>
        </w:tc>
      </w:tr>
      <w:tr w:rsidR="00FA5673" w:rsidRPr="00FA5673" w14:paraId="66F595DE" w14:textId="77777777" w:rsidTr="00FA5673">
        <w:trPr>
          <w:trHeight w:val="29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64193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31/03/2024</w:t>
            </w:r>
          </w:p>
        </w:tc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E854A" w14:textId="77777777" w:rsidR="00FA5673" w:rsidRPr="00FA5673" w:rsidRDefault="00FA5673" w:rsidP="00FA5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b holder underpaid/expenses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C160A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-45.62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65347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3985.38</w:t>
            </w:r>
          </w:p>
        </w:tc>
      </w:tr>
      <w:tr w:rsidR="00FA5673" w:rsidRPr="00FA5673" w14:paraId="6516DA69" w14:textId="77777777" w:rsidTr="00FA5673">
        <w:trPr>
          <w:trHeight w:val="29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8365FF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22222"/>
              </w:rPr>
            </w:pPr>
            <w:r w:rsidRPr="00FA5673">
              <w:rPr>
                <w:rFonts w:ascii="Calibri" w:eastAsia="Times New Roman" w:hAnsi="Calibri" w:cs="Calibri"/>
                <w:color w:val="222222"/>
              </w:rPr>
              <w:t>28/03/2024</w:t>
            </w:r>
          </w:p>
        </w:tc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CED9C" w14:textId="77777777" w:rsidR="00FA5673" w:rsidRPr="00FA5673" w:rsidRDefault="00FA5673" w:rsidP="00FA5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A5673">
              <w:rPr>
                <w:rFonts w:ascii="Calibri" w:eastAsia="Times New Roman" w:hAnsi="Calibri" w:cs="Calibri"/>
                <w:color w:val="000000"/>
              </w:rPr>
              <w:t>hmrc</w:t>
            </w:r>
            <w:proofErr w:type="spellEnd"/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44AD3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-189.60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72943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3795.78</w:t>
            </w:r>
          </w:p>
        </w:tc>
      </w:tr>
      <w:tr w:rsidR="00FA5673" w:rsidRPr="00FA5673" w14:paraId="29B87F45" w14:textId="77777777" w:rsidTr="00FA5673">
        <w:trPr>
          <w:trHeight w:val="29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C5E941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22222"/>
              </w:rPr>
            </w:pPr>
            <w:r w:rsidRPr="00FA5673">
              <w:rPr>
                <w:rFonts w:ascii="Calibri" w:eastAsia="Times New Roman" w:hAnsi="Calibri" w:cs="Calibri"/>
                <w:color w:val="222222"/>
              </w:rPr>
              <w:t>29/02/2024</w:t>
            </w:r>
          </w:p>
        </w:tc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226CD" w14:textId="77777777" w:rsidR="00FA5673" w:rsidRPr="00FA5673" w:rsidRDefault="00FA5673" w:rsidP="00FA5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A5673">
              <w:rPr>
                <w:rFonts w:ascii="Calibri" w:eastAsia="Times New Roman" w:hAnsi="Calibri" w:cs="Calibri"/>
                <w:color w:val="000000"/>
              </w:rPr>
              <w:t>pata</w:t>
            </w:r>
            <w:proofErr w:type="spellEnd"/>
            <w:r w:rsidRPr="00FA5673">
              <w:rPr>
                <w:rFonts w:ascii="Calibri" w:eastAsia="Times New Roman" w:hAnsi="Calibri" w:cs="Calibri"/>
                <w:color w:val="000000"/>
              </w:rPr>
              <w:t xml:space="preserve"> fees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E74530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-10.00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61D8D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3785.78</w:t>
            </w:r>
          </w:p>
        </w:tc>
      </w:tr>
      <w:tr w:rsidR="00FA5673" w:rsidRPr="00FA5673" w14:paraId="37793DCE" w14:textId="77777777" w:rsidTr="00FA5673">
        <w:trPr>
          <w:trHeight w:val="29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733C3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99470" w14:textId="77777777" w:rsidR="00FA5673" w:rsidRPr="00FA5673" w:rsidRDefault="00FA5673" w:rsidP="00FA5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042F0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4B825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3785.78</w:t>
            </w:r>
          </w:p>
        </w:tc>
      </w:tr>
      <w:tr w:rsidR="00FA5673" w:rsidRPr="00FA5673" w14:paraId="2B566502" w14:textId="77777777" w:rsidTr="00FA5673">
        <w:trPr>
          <w:trHeight w:val="29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4E3EC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8B7A5" w14:textId="77777777" w:rsidR="00FA5673" w:rsidRPr="00FA5673" w:rsidRDefault="00FA5673" w:rsidP="00FA5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9DF6E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D320F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3785.78</w:t>
            </w:r>
          </w:p>
        </w:tc>
      </w:tr>
      <w:tr w:rsidR="00FA5673" w:rsidRPr="00FA5673" w14:paraId="26510BC8" w14:textId="77777777" w:rsidTr="00FA5673">
        <w:trPr>
          <w:trHeight w:val="29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DC56F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C06A6" w14:textId="77777777" w:rsidR="00FA5673" w:rsidRPr="00FA5673" w:rsidRDefault="00FA5673" w:rsidP="00FA5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7C12E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AE85C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3785.78</w:t>
            </w:r>
          </w:p>
        </w:tc>
      </w:tr>
      <w:tr w:rsidR="00FA5673" w:rsidRPr="00FA5673" w14:paraId="29BFED4E" w14:textId="77777777" w:rsidTr="00FA5673">
        <w:trPr>
          <w:trHeight w:val="29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E28E7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3CD08" w14:textId="77777777" w:rsidR="00FA5673" w:rsidRPr="00FA5673" w:rsidRDefault="00FA5673" w:rsidP="00FA5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D7EB3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299B7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3785.78</w:t>
            </w:r>
          </w:p>
        </w:tc>
      </w:tr>
      <w:tr w:rsidR="00FA5673" w:rsidRPr="00FA5673" w14:paraId="613E4333" w14:textId="77777777" w:rsidTr="00FA5673">
        <w:trPr>
          <w:trHeight w:val="29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F8B6C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49004" w14:textId="77777777" w:rsidR="00FA5673" w:rsidRPr="00FA5673" w:rsidRDefault="00FA5673" w:rsidP="00FA5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NET INCOME/EXPENDITURE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5C4DE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39.84</w:t>
            </w:r>
          </w:p>
        </w:tc>
      </w:tr>
    </w:tbl>
    <w:p w14:paraId="2B0F8C68" w14:textId="77777777" w:rsidR="00FA5673" w:rsidRDefault="00FA5673"/>
    <w:p w14:paraId="6767A841" w14:textId="77777777" w:rsidR="00FA5673" w:rsidRDefault="00FA5673"/>
    <w:p w14:paraId="606F258A" w14:textId="72438972" w:rsidR="00FA5673" w:rsidRDefault="00FA5673">
      <w:r>
        <w:t>Reconciliations</w:t>
      </w:r>
    </w:p>
    <w:p w14:paraId="57C92903" w14:textId="77777777" w:rsidR="00FA5673" w:rsidRDefault="00FA5673"/>
    <w:tbl>
      <w:tblPr>
        <w:tblW w:w="6780" w:type="dxa"/>
        <w:tblLook w:val="04A0" w:firstRow="1" w:lastRow="0" w:firstColumn="1" w:lastColumn="0" w:noHBand="0" w:noVBand="1"/>
      </w:tblPr>
      <w:tblGrid>
        <w:gridCol w:w="1536"/>
        <w:gridCol w:w="2424"/>
        <w:gridCol w:w="1700"/>
        <w:gridCol w:w="1120"/>
      </w:tblGrid>
      <w:tr w:rsidR="00FA5673" w:rsidRPr="00FA5673" w14:paraId="7645496D" w14:textId="77777777" w:rsidTr="00FA5673">
        <w:trPr>
          <w:trHeight w:val="600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BD0C27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01/04/2023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88369E" w14:textId="77777777" w:rsidR="00FA5673" w:rsidRPr="00FA5673" w:rsidRDefault="00FA5673" w:rsidP="00FA5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OPENING BANK BALANCE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42E62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3745.94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4170E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A5673" w:rsidRPr="00FA5673" w14:paraId="7376176E" w14:textId="77777777" w:rsidTr="00FA5673">
        <w:trPr>
          <w:trHeight w:val="315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ED687" w14:textId="77777777" w:rsidR="00FA5673" w:rsidRPr="00FA5673" w:rsidRDefault="00FA5673" w:rsidP="00FA5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8E3AA" w14:textId="77777777" w:rsidR="00FA5673" w:rsidRPr="00FA5673" w:rsidRDefault="00FA5673" w:rsidP="00FA5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EXPENDITURE FOR PERIOD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2DCCE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-4370.16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DA1D4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A5673" w:rsidRPr="00FA5673" w14:paraId="5BBD7779" w14:textId="77777777" w:rsidTr="00FA5673">
        <w:trPr>
          <w:trHeight w:val="300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DD9DD" w14:textId="77777777" w:rsidR="00FA5673" w:rsidRPr="00FA5673" w:rsidRDefault="00FA5673" w:rsidP="00FA5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BB359" w14:textId="77777777" w:rsidR="00FA5673" w:rsidRPr="00FA5673" w:rsidRDefault="00FA5673" w:rsidP="00FA5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INCOME FOR PERIOD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C42C9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4410.00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AF09C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A5673" w:rsidRPr="00FA5673" w14:paraId="7B14FB18" w14:textId="77777777" w:rsidTr="00FA5673">
        <w:trPr>
          <w:trHeight w:val="300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D3EE4" w14:textId="77777777" w:rsidR="00FA5673" w:rsidRPr="00FA5673" w:rsidRDefault="00FA5673" w:rsidP="00FA5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273D0" w14:textId="77777777" w:rsidR="00FA5673" w:rsidRPr="00FA5673" w:rsidRDefault="00FA5673" w:rsidP="00FA5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NET EXPENDITURE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1DB3D" w14:textId="77777777" w:rsidR="00FA5673" w:rsidRPr="00FA5673" w:rsidRDefault="00FA5673" w:rsidP="00FA5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4837D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39.84</w:t>
            </w:r>
          </w:p>
        </w:tc>
      </w:tr>
      <w:tr w:rsidR="00FA5673" w:rsidRPr="00FA5673" w14:paraId="1EC883EE" w14:textId="77777777" w:rsidTr="00FA5673">
        <w:trPr>
          <w:trHeight w:val="300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1B9C2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03300" w14:textId="77777777" w:rsidR="00FA5673" w:rsidRPr="00FA5673" w:rsidRDefault="00FA5673" w:rsidP="00FA5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BANK BALANCE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6153A7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3785.78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3008A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A5673" w:rsidRPr="00FA5673" w14:paraId="7F889593" w14:textId="77777777" w:rsidTr="00FA5673">
        <w:trPr>
          <w:trHeight w:val="300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9F41E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28/02/2024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6CE49" w14:textId="77777777" w:rsidR="00FA5673" w:rsidRPr="00FA5673" w:rsidRDefault="00FA5673" w:rsidP="00FA5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 xml:space="preserve">BAL PER S/M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48084" w14:textId="77777777" w:rsidR="00FA5673" w:rsidRPr="00FA5673" w:rsidRDefault="00FA5673" w:rsidP="00FA5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3120E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4179.00</w:t>
            </w:r>
          </w:p>
        </w:tc>
      </w:tr>
      <w:tr w:rsidR="00FA5673" w:rsidRPr="00FA5673" w14:paraId="4F43F4D6" w14:textId="77777777" w:rsidTr="00FA5673">
        <w:trPr>
          <w:trHeight w:val="300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F1739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AB20F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31/03/2024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DC6CF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-158.00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0D979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A5673" w:rsidRPr="00FA5673" w14:paraId="27D29BA5" w14:textId="77777777" w:rsidTr="00FA5673">
        <w:trPr>
          <w:trHeight w:val="300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49592" w14:textId="77777777" w:rsidR="00FA5673" w:rsidRPr="00FA5673" w:rsidRDefault="00FA5673" w:rsidP="00FA5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B0E75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31/03/2024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66144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-45.62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E4179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A5673" w:rsidRPr="00FA5673" w14:paraId="4964E80D" w14:textId="77777777" w:rsidTr="00FA5673">
        <w:trPr>
          <w:trHeight w:val="300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9D6DE" w14:textId="77777777" w:rsidR="00FA5673" w:rsidRPr="00FA5673" w:rsidRDefault="00FA5673" w:rsidP="00FA5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4D8E3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31/03/2024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17F4B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-189.60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D196A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A5673" w:rsidRPr="00FA5673" w14:paraId="7B37FFC9" w14:textId="77777777" w:rsidTr="00FA5673">
        <w:trPr>
          <w:trHeight w:val="300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70DF8" w14:textId="77777777" w:rsidR="00FA5673" w:rsidRPr="00FA5673" w:rsidRDefault="00FA5673" w:rsidP="00FA5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FB55D" w14:textId="77777777" w:rsidR="00FA5673" w:rsidRPr="00FA5673" w:rsidRDefault="00FA5673" w:rsidP="00FA5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D9B90" w14:textId="77777777" w:rsidR="00FA5673" w:rsidRPr="00FA5673" w:rsidRDefault="00FA5673" w:rsidP="00FA5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59092" w14:textId="77777777" w:rsidR="00FA5673" w:rsidRPr="00FA5673" w:rsidRDefault="00FA5673" w:rsidP="00FA5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5673" w:rsidRPr="00FA5673" w14:paraId="49A3358F" w14:textId="77777777" w:rsidTr="00FA5673">
        <w:trPr>
          <w:trHeight w:val="300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CBE8D" w14:textId="77777777" w:rsidR="00FA5673" w:rsidRPr="00FA5673" w:rsidRDefault="00FA5673" w:rsidP="00FA5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6FCDE" w14:textId="77777777" w:rsidR="00FA5673" w:rsidRPr="00FA5673" w:rsidRDefault="00FA5673" w:rsidP="00FA5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F9BBB" w14:textId="77777777" w:rsidR="00FA5673" w:rsidRPr="00FA5673" w:rsidRDefault="00FA5673" w:rsidP="00FA5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A6088F" w14:textId="77777777" w:rsidR="00FA5673" w:rsidRPr="00FA5673" w:rsidRDefault="00FA5673" w:rsidP="00FA5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A5673" w:rsidRPr="00FA5673" w14:paraId="6C95AACE" w14:textId="77777777" w:rsidTr="00FA5673">
        <w:trPr>
          <w:trHeight w:val="300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A8019" w14:textId="77777777" w:rsidR="00FA5673" w:rsidRPr="00FA5673" w:rsidRDefault="00FA5673" w:rsidP="00FA5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10E0E" w14:textId="77777777" w:rsidR="00FA5673" w:rsidRPr="00FA5673" w:rsidRDefault="00FA5673" w:rsidP="00FA5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51A29" w14:textId="77777777" w:rsidR="00FA5673" w:rsidRPr="00FA5673" w:rsidRDefault="00FA5673" w:rsidP="00FA5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96007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-393.22</w:t>
            </w:r>
          </w:p>
        </w:tc>
      </w:tr>
      <w:tr w:rsidR="00FA5673" w:rsidRPr="00FA5673" w14:paraId="0DE90892" w14:textId="77777777" w:rsidTr="00FA5673">
        <w:trPr>
          <w:trHeight w:val="300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69EDE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97235" w14:textId="77777777" w:rsidR="00FA5673" w:rsidRPr="00FA5673" w:rsidRDefault="00FA5673" w:rsidP="00FA5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reconciled balance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F20A3" w14:textId="77777777" w:rsidR="00FA5673" w:rsidRPr="00FA5673" w:rsidRDefault="00FA5673" w:rsidP="00FA5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03EEB3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3785.78</w:t>
            </w:r>
          </w:p>
        </w:tc>
      </w:tr>
      <w:tr w:rsidR="00FA5673" w:rsidRPr="00FA5673" w14:paraId="407A885E" w14:textId="77777777" w:rsidTr="00FA5673">
        <w:trPr>
          <w:trHeight w:val="300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A7DB7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5A38F" w14:textId="77777777" w:rsidR="00FA5673" w:rsidRPr="00FA5673" w:rsidRDefault="00FA5673" w:rsidP="00FA5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062C3" w14:textId="77777777" w:rsidR="00FA5673" w:rsidRPr="00FA5673" w:rsidRDefault="00FA5673" w:rsidP="00FA5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9CD6C" w14:textId="77777777" w:rsidR="00FA5673" w:rsidRPr="00FA5673" w:rsidRDefault="00FA5673" w:rsidP="00FA5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158561E" w14:textId="77777777" w:rsidR="00FA5673" w:rsidRDefault="00FA5673"/>
    <w:p w14:paraId="75CC699F" w14:textId="50F96803" w:rsidR="00FA5673" w:rsidRDefault="00FA5673">
      <w:r>
        <w:t>Employment</w:t>
      </w:r>
    </w:p>
    <w:tbl>
      <w:tblPr>
        <w:tblW w:w="7043" w:type="dxa"/>
        <w:tblLook w:val="04A0" w:firstRow="1" w:lastRow="0" w:firstColumn="1" w:lastColumn="0" w:noHBand="0" w:noVBand="1"/>
      </w:tblPr>
      <w:tblGrid>
        <w:gridCol w:w="1325"/>
        <w:gridCol w:w="1187"/>
        <w:gridCol w:w="1468"/>
        <w:gridCol w:w="1932"/>
        <w:gridCol w:w="1131"/>
      </w:tblGrid>
      <w:tr w:rsidR="00FA5673" w:rsidRPr="00FA5673" w14:paraId="265CCF8F" w14:textId="77777777" w:rsidTr="00FA5673">
        <w:trPr>
          <w:trHeight w:val="334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A436" w14:textId="77777777" w:rsidR="00FA5673" w:rsidRPr="00FA5673" w:rsidRDefault="00FA5673" w:rsidP="00FA5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payroll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C6A2E" w14:textId="77777777" w:rsidR="00FA5673" w:rsidRPr="00FA5673" w:rsidRDefault="00FA5673" w:rsidP="00FA5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25A3F" w14:textId="77777777" w:rsidR="00FA5673" w:rsidRPr="00FA5673" w:rsidRDefault="00FA5673" w:rsidP="00FA5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cashbook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D26AF" w14:textId="77777777" w:rsidR="00FA5673" w:rsidRPr="00FA5673" w:rsidRDefault="00FA5673" w:rsidP="00FA5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A5673">
              <w:rPr>
                <w:rFonts w:ascii="Calibri" w:eastAsia="Times New Roman" w:hAnsi="Calibri" w:cs="Calibri"/>
                <w:color w:val="000000"/>
              </w:rPr>
              <w:t>pata</w:t>
            </w:r>
            <w:proofErr w:type="spellEnd"/>
            <w:r w:rsidRPr="00FA5673">
              <w:rPr>
                <w:rFonts w:ascii="Calibri" w:eastAsia="Times New Roman" w:hAnsi="Calibri" w:cs="Calibri"/>
                <w:color w:val="000000"/>
              </w:rPr>
              <w:t xml:space="preserve"> - 31/3/24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1F4E5" w14:textId="77777777" w:rsidR="00FA5673" w:rsidRPr="00FA5673" w:rsidRDefault="00FA5673" w:rsidP="00FA5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A5673" w:rsidRPr="00FA5673" w14:paraId="1FD3011C" w14:textId="77777777" w:rsidTr="00FA5673">
        <w:trPr>
          <w:trHeight w:val="334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356AC" w14:textId="77777777" w:rsidR="00FA5673" w:rsidRPr="00FA5673" w:rsidRDefault="00FA5673" w:rsidP="00FA5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gross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0E764" w14:textId="77777777" w:rsidR="00FA5673" w:rsidRPr="00FA5673" w:rsidRDefault="00FA5673" w:rsidP="00FA5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9B82D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2855.28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B6FD1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2855.28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D53C2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A5673" w:rsidRPr="00FA5673" w14:paraId="7C663FC9" w14:textId="77777777" w:rsidTr="00FA5673">
        <w:trPr>
          <w:trHeight w:val="334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E5B85" w14:textId="77777777" w:rsidR="00FA5673" w:rsidRPr="00FA5673" w:rsidRDefault="00FA5673" w:rsidP="00FA5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tax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A010A" w14:textId="77777777" w:rsidR="00FA5673" w:rsidRPr="00FA5673" w:rsidRDefault="00FA5673" w:rsidP="00FA5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6C30F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919.40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5FBFA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919.4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08475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</w:tr>
      <w:tr w:rsidR="00FA5673" w:rsidRPr="00FA5673" w14:paraId="46382FEB" w14:textId="77777777" w:rsidTr="00FA5673">
        <w:trPr>
          <w:trHeight w:val="334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A0691" w14:textId="77777777" w:rsidR="00FA5673" w:rsidRPr="00FA5673" w:rsidRDefault="00FA5673" w:rsidP="00FA5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net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ACEF5" w14:textId="77777777" w:rsidR="00FA5673" w:rsidRPr="00FA5673" w:rsidRDefault="00FA5673" w:rsidP="00FA5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23E3C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1935.88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A443C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1935.88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893BB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</w:tr>
    </w:tbl>
    <w:p w14:paraId="727D766B" w14:textId="77777777" w:rsidR="00FA5673" w:rsidRDefault="00FA5673"/>
    <w:p w14:paraId="50B65F46" w14:textId="77777777" w:rsidR="00FA5673" w:rsidRDefault="00FA5673"/>
    <w:tbl>
      <w:tblPr>
        <w:tblW w:w="8060" w:type="dxa"/>
        <w:tblLook w:val="04A0" w:firstRow="1" w:lastRow="0" w:firstColumn="1" w:lastColumn="0" w:noHBand="0" w:noVBand="1"/>
      </w:tblPr>
      <w:tblGrid>
        <w:gridCol w:w="1043"/>
        <w:gridCol w:w="860"/>
        <w:gridCol w:w="1040"/>
        <w:gridCol w:w="1400"/>
        <w:gridCol w:w="820"/>
        <w:gridCol w:w="1120"/>
        <w:gridCol w:w="1020"/>
        <w:gridCol w:w="840"/>
      </w:tblGrid>
      <w:tr w:rsidR="00FA5673" w:rsidRPr="00FA5673" w14:paraId="6B810BD6" w14:textId="77777777" w:rsidTr="00FA567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84B5F" w14:textId="77777777" w:rsidR="00FA5673" w:rsidRPr="00FA5673" w:rsidRDefault="00FA5673" w:rsidP="00FA5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expenses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03128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May-23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ACDD5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Jul-23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7396D" w14:textId="77777777" w:rsidR="00FA5673" w:rsidRPr="00FA5673" w:rsidRDefault="00FA5673" w:rsidP="00FA5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sept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2C44B" w14:textId="77777777" w:rsidR="00FA5673" w:rsidRPr="00FA5673" w:rsidRDefault="00FA5673" w:rsidP="00FA5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145D8" w14:textId="77777777" w:rsidR="00FA5673" w:rsidRPr="00FA5673" w:rsidRDefault="00FA5673" w:rsidP="00FA5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A5673">
              <w:rPr>
                <w:rFonts w:ascii="Calibri" w:eastAsia="Times New Roman" w:hAnsi="Calibri" w:cs="Calibri"/>
                <w:color w:val="000000"/>
              </w:rPr>
              <w:t>nov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125B8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Jan-24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CACE" w14:textId="77777777" w:rsidR="00FA5673" w:rsidRPr="00FA5673" w:rsidRDefault="00FA5673" w:rsidP="00FA5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march</w:t>
            </w:r>
          </w:p>
        </w:tc>
      </w:tr>
      <w:tr w:rsidR="00FA5673" w:rsidRPr="00FA5673" w14:paraId="442DED05" w14:textId="77777777" w:rsidTr="00FA567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00A20" w14:textId="77777777" w:rsidR="00FA5673" w:rsidRPr="00FA5673" w:rsidRDefault="00FA5673" w:rsidP="00FA5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1515C" w14:textId="77777777" w:rsidR="00FA5673" w:rsidRPr="00FA5673" w:rsidRDefault="00FA5673" w:rsidP="00FA5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AE0D5" w14:textId="77777777" w:rsidR="00FA5673" w:rsidRPr="00FA5673" w:rsidRDefault="00FA5673" w:rsidP="00FA5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01DE1" w14:textId="77777777" w:rsidR="00FA5673" w:rsidRPr="00FA5673" w:rsidRDefault="00FA5673" w:rsidP="00FA5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6F3B1" w14:textId="77777777" w:rsidR="00FA5673" w:rsidRPr="00FA5673" w:rsidRDefault="00FA5673" w:rsidP="00FA5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F948F" w14:textId="77777777" w:rsidR="00FA5673" w:rsidRPr="00FA5673" w:rsidRDefault="00FA5673" w:rsidP="00FA5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301D4" w14:textId="77777777" w:rsidR="00FA5673" w:rsidRPr="00FA5673" w:rsidRDefault="00FA5673" w:rsidP="00FA5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9C741" w14:textId="77777777" w:rsidR="00FA5673" w:rsidRPr="00FA5673" w:rsidRDefault="00FA5673" w:rsidP="00FA5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5673" w:rsidRPr="00FA5673" w14:paraId="22B2BF89" w14:textId="77777777" w:rsidTr="00FA567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AA9F7" w14:textId="77777777" w:rsidR="00FA5673" w:rsidRPr="00FA5673" w:rsidRDefault="00FA5673" w:rsidP="00FA5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A5673">
              <w:rPr>
                <w:rFonts w:ascii="Calibri" w:eastAsia="Times New Roman" w:hAnsi="Calibri" w:cs="Calibri"/>
                <w:color w:val="000000"/>
              </w:rPr>
              <w:t>wfh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737B5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0DF77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9A15C" w14:textId="77777777" w:rsidR="00FA5673" w:rsidRPr="00FA5673" w:rsidRDefault="00FA5673" w:rsidP="00FA5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s/o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02B0C" w14:textId="77777777" w:rsidR="00FA5673" w:rsidRPr="00FA5673" w:rsidRDefault="00FA5673" w:rsidP="00FA5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06963" w14:textId="77777777" w:rsidR="00FA5673" w:rsidRPr="00FA5673" w:rsidRDefault="00FA5673" w:rsidP="00FA5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7E8BD" w14:textId="77777777" w:rsidR="00FA5673" w:rsidRPr="00FA5673" w:rsidRDefault="00FA5673" w:rsidP="00FA5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8521C" w14:textId="77777777" w:rsidR="00FA5673" w:rsidRPr="00FA5673" w:rsidRDefault="00FA5673" w:rsidP="00FA5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5673" w:rsidRPr="00FA5673" w14:paraId="2F68AD1D" w14:textId="77777777" w:rsidTr="00FA567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AA990" w14:textId="77777777" w:rsidR="00FA5673" w:rsidRPr="00FA5673" w:rsidRDefault="00FA5673" w:rsidP="00FA5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printing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7CC09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3.2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B3D20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3.2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4D5E1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3.2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E101A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C768F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3.2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D1FDF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3.2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C7245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3.2</w:t>
            </w:r>
          </w:p>
        </w:tc>
      </w:tr>
      <w:tr w:rsidR="00FA5673" w:rsidRPr="00FA5673" w14:paraId="77C9AF59" w14:textId="77777777" w:rsidTr="00FA567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60887" w14:textId="77777777" w:rsidR="00FA5673" w:rsidRPr="00FA5673" w:rsidRDefault="00FA5673" w:rsidP="00FA5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year end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1F877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5A368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A8CC5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0.41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7400C" w14:textId="77777777" w:rsidR="00FA5673" w:rsidRPr="00FA5673" w:rsidRDefault="00FA5673" w:rsidP="00FA5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salary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10E6F" w14:textId="77777777" w:rsidR="00FA5673" w:rsidRPr="00FA5673" w:rsidRDefault="00FA5673" w:rsidP="00FA5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39EC0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11.14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E1148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A5673" w:rsidRPr="00FA5673" w14:paraId="6E1C7521" w14:textId="77777777" w:rsidTr="00FA567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8F261" w14:textId="77777777" w:rsidR="00FA5673" w:rsidRPr="00FA5673" w:rsidRDefault="00FA5673" w:rsidP="00FA5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mileage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72F41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CBD69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B3517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0AC4A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E7351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ABB7F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7E582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FA5673" w:rsidRPr="00FA5673" w14:paraId="52165F88" w14:textId="77777777" w:rsidTr="00FA567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66913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B9E1EE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52.2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1D541C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38.2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307830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12.61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F7DE3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0D4D00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12.2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4FC32E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23.34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F8ECE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12.2</w:t>
            </w:r>
          </w:p>
        </w:tc>
      </w:tr>
    </w:tbl>
    <w:p w14:paraId="4C486C53" w14:textId="77777777" w:rsidR="00FA5673" w:rsidRDefault="00FA5673"/>
    <w:p w14:paraId="28468B1D" w14:textId="77777777" w:rsidR="00FA5673" w:rsidRDefault="00FA5673"/>
    <w:p w14:paraId="6638C803" w14:textId="77777777" w:rsidR="00FA5673" w:rsidRDefault="00FA5673"/>
    <w:p w14:paraId="509B0856" w14:textId="77777777" w:rsidR="00FA5673" w:rsidRDefault="00FA5673"/>
    <w:p w14:paraId="7D60998E" w14:textId="77777777" w:rsidR="00FA5673" w:rsidRDefault="00FA5673"/>
    <w:p w14:paraId="747A9433" w14:textId="77777777" w:rsidR="00FA5673" w:rsidRDefault="00FA5673"/>
    <w:p w14:paraId="5DC84A9D" w14:textId="77777777" w:rsidR="00FA5673" w:rsidRDefault="00FA5673"/>
    <w:p w14:paraId="1954C5D4" w14:textId="77777777" w:rsidR="00FA5673" w:rsidRDefault="00FA5673"/>
    <w:p w14:paraId="08C6508F" w14:textId="77777777" w:rsidR="00FA5673" w:rsidRDefault="00FA5673"/>
    <w:p w14:paraId="06AEF76F" w14:textId="77777777" w:rsidR="00FA5673" w:rsidRDefault="00FA5673"/>
    <w:p w14:paraId="29FE6BA9" w14:textId="77777777" w:rsidR="00FA5673" w:rsidRDefault="00FA5673"/>
    <w:tbl>
      <w:tblPr>
        <w:tblW w:w="7960" w:type="dxa"/>
        <w:tblLook w:val="04A0" w:firstRow="1" w:lastRow="0" w:firstColumn="1" w:lastColumn="0" w:noHBand="0" w:noVBand="1"/>
      </w:tblPr>
      <w:tblGrid>
        <w:gridCol w:w="3487"/>
        <w:gridCol w:w="2080"/>
        <w:gridCol w:w="663"/>
        <w:gridCol w:w="1191"/>
        <w:gridCol w:w="952"/>
      </w:tblGrid>
      <w:tr w:rsidR="00FA5673" w:rsidRPr="00FA5673" w14:paraId="47354B98" w14:textId="77777777" w:rsidTr="00FA5673">
        <w:trPr>
          <w:trHeight w:val="900"/>
        </w:trPr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0BF31" w14:textId="77777777" w:rsidR="00FA5673" w:rsidRPr="00FA5673" w:rsidRDefault="00FA5673" w:rsidP="00FA5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BUDGET Against actual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39C5C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FA5673">
              <w:rPr>
                <w:rFonts w:ascii="Calibri" w:eastAsia="Times New Roman" w:hAnsi="Calibri" w:cs="Calibri"/>
                <w:color w:val="000000"/>
                <w:u w:val="single"/>
              </w:rPr>
              <w:t>budget for 2023/24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C23BEE" w14:textId="77777777" w:rsidR="00FA5673" w:rsidRPr="00FA5673" w:rsidRDefault="00FA5673" w:rsidP="00FA5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FA5673">
              <w:rPr>
                <w:rFonts w:ascii="Calibri" w:eastAsia="Times New Roman" w:hAnsi="Calibri" w:cs="Calibri"/>
                <w:color w:val="000000"/>
                <w:u w:val="single"/>
              </w:rPr>
              <w:t>year to date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81F060" w14:textId="77777777" w:rsidR="00FA5673" w:rsidRPr="00FA5673" w:rsidRDefault="00FA5673" w:rsidP="00FA5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FA5673">
              <w:rPr>
                <w:rFonts w:ascii="Calibri" w:eastAsia="Times New Roman" w:hAnsi="Calibri" w:cs="Calibri"/>
                <w:color w:val="000000"/>
                <w:u w:val="single"/>
              </w:rPr>
              <w:t>BALANCE AVAILABLE TO SPEND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EF87AF" w14:textId="77777777" w:rsidR="00FA5673" w:rsidRPr="00FA5673" w:rsidRDefault="00FA5673" w:rsidP="00FA5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FA5673">
              <w:rPr>
                <w:rFonts w:ascii="Calibri" w:eastAsia="Times New Roman" w:hAnsi="Calibri" w:cs="Calibri"/>
                <w:color w:val="000000"/>
                <w:u w:val="single"/>
              </w:rPr>
              <w:t>AGREED 24/25</w:t>
            </w:r>
          </w:p>
        </w:tc>
      </w:tr>
      <w:tr w:rsidR="00FA5673" w:rsidRPr="00FA5673" w14:paraId="76BEAD6F" w14:textId="77777777" w:rsidTr="00FA5673">
        <w:trPr>
          <w:trHeight w:val="300"/>
        </w:trPr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1EC58" w14:textId="77777777" w:rsidR="00FA5673" w:rsidRPr="00FA5673" w:rsidRDefault="00FA5673" w:rsidP="00FA5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4DBE9" w14:textId="77777777" w:rsidR="00FA5673" w:rsidRPr="00FA5673" w:rsidRDefault="00FA5673" w:rsidP="00FA5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A561B8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A2B539" w14:textId="77777777" w:rsidR="00FA5673" w:rsidRPr="00FA5673" w:rsidRDefault="00FA5673" w:rsidP="00FA5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0F1C54" w14:textId="77777777" w:rsidR="00FA5673" w:rsidRPr="00FA5673" w:rsidRDefault="00FA5673" w:rsidP="00FA5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5673" w:rsidRPr="00FA5673" w14:paraId="2CD04E68" w14:textId="77777777" w:rsidTr="00FA5673">
        <w:trPr>
          <w:trHeight w:val="589"/>
        </w:trPr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08353" w14:textId="77777777" w:rsidR="00FA5673" w:rsidRPr="00FA5673" w:rsidRDefault="00FA5673" w:rsidP="00FA5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PRECEPT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AAE56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4410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F195F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4410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D1C5D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6073C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4630</w:t>
            </w:r>
          </w:p>
        </w:tc>
      </w:tr>
      <w:tr w:rsidR="00FA5673" w:rsidRPr="00FA5673" w14:paraId="2F205068" w14:textId="77777777" w:rsidTr="00FA5673">
        <w:trPr>
          <w:trHeight w:val="345"/>
        </w:trPr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CBBCE" w14:textId="77777777" w:rsidR="00FA5673" w:rsidRPr="00FA5673" w:rsidRDefault="00FA5673" w:rsidP="00FA5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vat refund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A760" w14:textId="77777777" w:rsidR="00FA5673" w:rsidRPr="00FA5673" w:rsidRDefault="00FA5673" w:rsidP="00FA5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AEA09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14524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6693D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A5673" w:rsidRPr="00FA5673" w14:paraId="34F1537F" w14:textId="77777777" w:rsidTr="00FA5673">
        <w:trPr>
          <w:trHeight w:val="345"/>
        </w:trPr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97A61" w14:textId="77777777" w:rsidR="00FA5673" w:rsidRPr="00FA5673" w:rsidRDefault="00FA5673" w:rsidP="00FA5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 xml:space="preserve">insurance claim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8917D" w14:textId="77777777" w:rsidR="00FA5673" w:rsidRPr="00FA5673" w:rsidRDefault="00FA5673" w:rsidP="00FA5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22F5D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00384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394D4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A5673" w:rsidRPr="00FA5673" w14:paraId="47E0C00B" w14:textId="77777777" w:rsidTr="00FA5673">
        <w:trPr>
          <w:trHeight w:val="300"/>
        </w:trPr>
        <w:tc>
          <w:tcPr>
            <w:tcW w:w="34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1CF7BE" w14:textId="77777777" w:rsidR="00FA5673" w:rsidRPr="00FA5673" w:rsidRDefault="00FA5673" w:rsidP="00FA5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INCOME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590E3C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FA5673">
              <w:rPr>
                <w:rFonts w:eastAsia="Times New Roman" w:cs="Calibri"/>
                <w:color w:val="000000"/>
              </w:rPr>
              <w:t>4410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840850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4410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3FA9D8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63B9ED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4630</w:t>
            </w:r>
          </w:p>
        </w:tc>
      </w:tr>
      <w:tr w:rsidR="00FA5673" w:rsidRPr="00FA5673" w14:paraId="76068192" w14:textId="77777777" w:rsidTr="00FA5673">
        <w:trPr>
          <w:trHeight w:val="315"/>
        </w:trPr>
        <w:tc>
          <w:tcPr>
            <w:tcW w:w="34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344515" w14:textId="77777777" w:rsidR="00FA5673" w:rsidRPr="00FA5673" w:rsidRDefault="00FA5673" w:rsidP="00FA5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EXPENSES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AFD5D" w14:textId="77777777" w:rsidR="00FA5673" w:rsidRPr="00FA5673" w:rsidRDefault="00FA5673" w:rsidP="00FA5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69E3F" w14:textId="77777777" w:rsidR="00FA5673" w:rsidRPr="00FA5673" w:rsidRDefault="00FA5673" w:rsidP="00FA5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198FA" w14:textId="77777777" w:rsidR="00FA5673" w:rsidRPr="00FA5673" w:rsidRDefault="00FA5673" w:rsidP="00FA5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66A3C" w14:textId="77777777" w:rsidR="00FA5673" w:rsidRPr="00FA5673" w:rsidRDefault="00FA5673" w:rsidP="00FA5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5673" w:rsidRPr="00FA5673" w14:paraId="1D1C32CE" w14:textId="77777777" w:rsidTr="00FA5673">
        <w:trPr>
          <w:trHeight w:val="300"/>
        </w:trPr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5AEF4" w14:textId="77777777" w:rsidR="00FA5673" w:rsidRPr="00FA5673" w:rsidRDefault="00FA5673" w:rsidP="00FA5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salary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5BCA7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2700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32FCD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2855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DC336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-155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6AC48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3000</w:t>
            </w:r>
          </w:p>
        </w:tc>
      </w:tr>
      <w:tr w:rsidR="00FA5673" w:rsidRPr="00FA5673" w14:paraId="4CAE08AD" w14:textId="77777777" w:rsidTr="00FA5673">
        <w:trPr>
          <w:trHeight w:val="300"/>
        </w:trPr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5CAD9" w14:textId="77777777" w:rsidR="00FA5673" w:rsidRPr="00FA5673" w:rsidRDefault="00FA5673" w:rsidP="00FA5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HIRE OF VENUE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3C1A5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120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8B679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D3094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120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D518A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A5673" w:rsidRPr="00FA5673" w14:paraId="34553300" w14:textId="77777777" w:rsidTr="00FA5673">
        <w:trPr>
          <w:trHeight w:val="300"/>
        </w:trPr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FC444" w14:textId="77777777" w:rsidR="00FA5673" w:rsidRPr="00FA5673" w:rsidRDefault="00FA5673" w:rsidP="00FA5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SUBSCRIPTION TO GAPTC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9425D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3C593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F5F70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D06A8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</w:tr>
      <w:tr w:rsidR="00FA5673" w:rsidRPr="00FA5673" w14:paraId="6F0C9AD8" w14:textId="77777777" w:rsidTr="00FA5673">
        <w:trPr>
          <w:trHeight w:val="300"/>
        </w:trPr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24F61" w14:textId="77777777" w:rsidR="00FA5673" w:rsidRPr="00FA5673" w:rsidRDefault="00FA5673" w:rsidP="00FA5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TRAINING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C27E9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220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3F029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1188D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220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7DA40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A5673" w:rsidRPr="00FA5673" w14:paraId="749CF45F" w14:textId="77777777" w:rsidTr="00FA5673">
        <w:trPr>
          <w:trHeight w:val="300"/>
        </w:trPr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D4941" w14:textId="77777777" w:rsidR="00FA5673" w:rsidRPr="00FA5673" w:rsidRDefault="00FA5673" w:rsidP="00FA5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INSURANCE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014F6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380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0ECBE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509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72AE3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-129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515AB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500</w:t>
            </w:r>
          </w:p>
        </w:tc>
      </w:tr>
      <w:tr w:rsidR="00FA5673" w:rsidRPr="00FA5673" w14:paraId="075285C0" w14:textId="77777777" w:rsidTr="00FA5673">
        <w:trPr>
          <w:trHeight w:val="300"/>
        </w:trPr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7C3A4" w14:textId="77777777" w:rsidR="00FA5673" w:rsidRPr="00FA5673" w:rsidRDefault="00FA5673" w:rsidP="00FA5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USE OF HOME/ mileage and stationery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95067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400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E79D9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455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5728C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-55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809F3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400</w:t>
            </w:r>
          </w:p>
        </w:tc>
      </w:tr>
      <w:tr w:rsidR="00FA5673" w:rsidRPr="00FA5673" w14:paraId="743B0539" w14:textId="77777777" w:rsidTr="00FA5673">
        <w:trPr>
          <w:trHeight w:val="300"/>
        </w:trPr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1BB65" w14:textId="77777777" w:rsidR="00FA5673" w:rsidRPr="00FA5673" w:rsidRDefault="00FA5673" w:rsidP="00FA5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TREES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EBE5A" w14:textId="77777777" w:rsidR="00FA5673" w:rsidRPr="00F42999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F42999">
              <w:rPr>
                <w:rFonts w:ascii="Calibri" w:eastAsia="Times New Roman" w:hAnsi="Calibri" w:cs="Calibri"/>
                <w:color w:val="000000"/>
                <w:highlight w:val="yellow"/>
              </w:rPr>
              <w:t>260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94010" w14:textId="77777777" w:rsidR="00FA5673" w:rsidRPr="00F42999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F42999">
              <w:rPr>
                <w:rFonts w:ascii="Calibri" w:eastAsia="Times New Roman" w:hAnsi="Calibri" w:cs="Calibri"/>
                <w:color w:val="000000"/>
                <w:highlight w:val="yellow"/>
              </w:rPr>
              <w:t>212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B7696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12AFD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A5673" w:rsidRPr="00FA5673" w14:paraId="20122E49" w14:textId="77777777" w:rsidTr="00FA5673">
        <w:trPr>
          <w:trHeight w:val="300"/>
        </w:trPr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44954" w14:textId="77777777" w:rsidR="00FA5673" w:rsidRPr="00FA5673" w:rsidRDefault="00FA5673" w:rsidP="00FA5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 xml:space="preserve"> footpath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DEB77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F06CD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4C6C2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9C39E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A5673" w:rsidRPr="00FA5673" w14:paraId="566404CB" w14:textId="77777777" w:rsidTr="00FA5673">
        <w:trPr>
          <w:trHeight w:val="300"/>
        </w:trPr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66E99" w14:textId="77777777" w:rsidR="00FA5673" w:rsidRPr="00FA5673" w:rsidRDefault="00FA5673" w:rsidP="00FA5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DONATIONS S137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DE53E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07549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02B5D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C7150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A5673" w:rsidRPr="00FA5673" w14:paraId="6125036C" w14:textId="77777777" w:rsidTr="00FA5673">
        <w:trPr>
          <w:trHeight w:val="300"/>
        </w:trPr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8CDF7" w14:textId="77777777" w:rsidR="00FA5673" w:rsidRPr="00FA5673" w:rsidRDefault="00FA5673" w:rsidP="00FA5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VAS costs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25DFE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210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C83E8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D42AE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210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40086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A5673" w:rsidRPr="00FA5673" w14:paraId="45BD5424" w14:textId="77777777" w:rsidTr="00FA5673">
        <w:trPr>
          <w:trHeight w:val="300"/>
        </w:trPr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1320E" w14:textId="77777777" w:rsidR="00FA5673" w:rsidRPr="00FA5673" w:rsidRDefault="00FA5673" w:rsidP="00FA5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audit fees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A2B8A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150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5088D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150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5E4A3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10BC5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150</w:t>
            </w:r>
          </w:p>
        </w:tc>
      </w:tr>
      <w:tr w:rsidR="00FA5673" w:rsidRPr="00FA5673" w14:paraId="65F2EB50" w14:textId="77777777" w:rsidTr="00FA5673">
        <w:trPr>
          <w:trHeight w:val="300"/>
        </w:trPr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1BF2D" w14:textId="77777777" w:rsidR="00FA5673" w:rsidRPr="00FA5673" w:rsidRDefault="00FA5673" w:rsidP="00FA5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Neighbourhood D P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FC982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267DB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6F80C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6ED1A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A5673" w:rsidRPr="00FA5673" w14:paraId="18C9359D" w14:textId="77777777" w:rsidTr="00FA5673">
        <w:trPr>
          <w:trHeight w:val="300"/>
        </w:trPr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A5958" w14:textId="77777777" w:rsidR="00FA5673" w:rsidRPr="00FA5673" w:rsidRDefault="00FA5673" w:rsidP="00FA5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election costs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2536B" w14:textId="77777777" w:rsidR="00FA5673" w:rsidRPr="00F42999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F42999">
              <w:rPr>
                <w:rFonts w:ascii="Calibri" w:eastAsia="Times New Roman" w:hAnsi="Calibri" w:cs="Calibri"/>
                <w:color w:val="000000"/>
                <w:highlight w:val="yellow"/>
              </w:rPr>
              <w:t>260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71088" w14:textId="77777777" w:rsidR="00FA5673" w:rsidRPr="00F42999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yellow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1F106" w14:textId="77777777" w:rsidR="00FA5673" w:rsidRPr="00FA5673" w:rsidRDefault="00FA5673" w:rsidP="00FA5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82ED2" w14:textId="77777777" w:rsidR="00FA5673" w:rsidRPr="00FA5673" w:rsidRDefault="00FA5673" w:rsidP="00FA5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5673" w:rsidRPr="00FA5673" w14:paraId="60CD6771" w14:textId="77777777" w:rsidTr="00FA5673">
        <w:trPr>
          <w:trHeight w:val="300"/>
        </w:trPr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A7D4E" w14:textId="77777777" w:rsidR="00FA5673" w:rsidRPr="00FA5673" w:rsidRDefault="00FA5673" w:rsidP="00FA5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ADMINISTRATION COSTS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61F28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62B41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113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641C5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-18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5DE48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105</w:t>
            </w:r>
          </w:p>
        </w:tc>
      </w:tr>
      <w:tr w:rsidR="00FA5673" w:rsidRPr="00FA5673" w14:paraId="04546EDB" w14:textId="77777777" w:rsidTr="00FA5673">
        <w:trPr>
          <w:trHeight w:val="900"/>
        </w:trPr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063A7C" w14:textId="77777777" w:rsidR="00FA5673" w:rsidRPr="00FA5673" w:rsidRDefault="00FA5673" w:rsidP="00FA5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bus shelter and other highway projects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E781E" w14:textId="77777777" w:rsidR="00FA5673" w:rsidRPr="00FA5673" w:rsidRDefault="00FA5673" w:rsidP="00FA5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30545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DF0E6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F704F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A5673" w:rsidRPr="00FA5673" w14:paraId="2B7A790A" w14:textId="77777777" w:rsidTr="00FA5673">
        <w:trPr>
          <w:trHeight w:val="300"/>
        </w:trPr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D6741" w14:textId="77777777" w:rsidR="00FA5673" w:rsidRPr="00FA5673" w:rsidRDefault="00FA5673" w:rsidP="00FA5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PREDICTED SURPLUS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EFC16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FA5673">
              <w:rPr>
                <w:rFonts w:eastAsia="Times New Roman" w:cs="Calibri"/>
                <w:color w:val="000000"/>
              </w:rPr>
              <w:t>-405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998CE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7F53F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-405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846A2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395</w:t>
            </w:r>
          </w:p>
        </w:tc>
      </w:tr>
      <w:tr w:rsidR="00FA5673" w:rsidRPr="00FA5673" w14:paraId="3A42DAE5" w14:textId="77777777" w:rsidTr="00FA5673">
        <w:trPr>
          <w:trHeight w:val="300"/>
        </w:trPr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2335A" w14:textId="77777777" w:rsidR="00FA5673" w:rsidRPr="00FA5673" w:rsidRDefault="00FA5673" w:rsidP="00FA5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EXPENDITURE TOTAL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8B871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FA5673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4410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C8C276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4370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D8E290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7882E8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4630</w:t>
            </w:r>
          </w:p>
        </w:tc>
      </w:tr>
      <w:tr w:rsidR="00FA5673" w:rsidRPr="00FA5673" w14:paraId="720E18FC" w14:textId="77777777" w:rsidTr="00FA5673">
        <w:trPr>
          <w:trHeight w:val="315"/>
        </w:trPr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44A26" w14:textId="77777777" w:rsidR="00FA5673" w:rsidRPr="00FA5673" w:rsidRDefault="00FA5673" w:rsidP="00FA5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balance available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2D6E2B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E843B5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7A59AA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5673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E793F" w14:textId="77777777" w:rsidR="00FA5673" w:rsidRPr="00FA5673" w:rsidRDefault="00FA5673" w:rsidP="00FA56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43CDDDB4" w14:textId="77777777" w:rsidR="00FA5673" w:rsidRDefault="00FA5673"/>
    <w:p w14:paraId="2B2D4165" w14:textId="3DCEE7FB" w:rsidR="00FA5673" w:rsidRDefault="00FC705B">
      <w:r>
        <w:t xml:space="preserve">Clerk to </w:t>
      </w:r>
      <w:proofErr w:type="gramStart"/>
      <w:r>
        <w:t>investigate  budget</w:t>
      </w:r>
      <w:proofErr w:type="gramEnd"/>
      <w:r>
        <w:t xml:space="preserve"> -election costs/trees</w:t>
      </w:r>
    </w:p>
    <w:sectPr w:rsidR="00FA5673" w:rsidSect="00172C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6853DA"/>
    <w:multiLevelType w:val="hybridMultilevel"/>
    <w:tmpl w:val="260875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947C4"/>
    <w:multiLevelType w:val="hybridMultilevel"/>
    <w:tmpl w:val="E0DE69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1062F"/>
    <w:multiLevelType w:val="hybridMultilevel"/>
    <w:tmpl w:val="AE129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D91262"/>
    <w:multiLevelType w:val="hybridMultilevel"/>
    <w:tmpl w:val="2B5CC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706CB3"/>
    <w:multiLevelType w:val="hybridMultilevel"/>
    <w:tmpl w:val="A8B819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80C08"/>
    <w:multiLevelType w:val="multilevel"/>
    <w:tmpl w:val="C5EEE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2E496FD2"/>
    <w:multiLevelType w:val="hybridMultilevel"/>
    <w:tmpl w:val="13F27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325B7D"/>
    <w:multiLevelType w:val="multilevel"/>
    <w:tmpl w:val="18641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163381"/>
    <w:multiLevelType w:val="multilevel"/>
    <w:tmpl w:val="C5EEE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43EF61EC"/>
    <w:multiLevelType w:val="multilevel"/>
    <w:tmpl w:val="B5BEA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8E4CCF"/>
    <w:multiLevelType w:val="hybridMultilevel"/>
    <w:tmpl w:val="CD9EB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3636D4"/>
    <w:multiLevelType w:val="multilevel"/>
    <w:tmpl w:val="C5EEE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69A51C38"/>
    <w:multiLevelType w:val="hybridMultilevel"/>
    <w:tmpl w:val="81C609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7B18A0"/>
    <w:multiLevelType w:val="hybridMultilevel"/>
    <w:tmpl w:val="E2624E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9998386">
    <w:abstractNumId w:val="7"/>
    <w:lvlOverride w:ilvl="0">
      <w:lvl w:ilvl="0">
        <w:numFmt w:val="lowerLetter"/>
        <w:lvlText w:val="%1."/>
        <w:lvlJc w:val="left"/>
      </w:lvl>
    </w:lvlOverride>
  </w:num>
  <w:num w:numId="2" w16cid:durableId="1461456149">
    <w:abstractNumId w:val="7"/>
    <w:lvlOverride w:ilvl="0">
      <w:lvl w:ilvl="0">
        <w:numFmt w:val="lowerLetter"/>
        <w:lvlText w:val="%1."/>
        <w:lvlJc w:val="left"/>
      </w:lvl>
    </w:lvlOverride>
  </w:num>
  <w:num w:numId="3" w16cid:durableId="1196893092">
    <w:abstractNumId w:val="7"/>
    <w:lvlOverride w:ilvl="0">
      <w:lvl w:ilvl="0">
        <w:numFmt w:val="lowerLetter"/>
        <w:lvlText w:val="%1."/>
        <w:lvlJc w:val="left"/>
      </w:lvl>
    </w:lvlOverride>
  </w:num>
  <w:num w:numId="4" w16cid:durableId="459692262">
    <w:abstractNumId w:val="9"/>
    <w:lvlOverride w:ilvl="0">
      <w:lvl w:ilvl="0">
        <w:numFmt w:val="lowerLetter"/>
        <w:lvlText w:val="%1."/>
        <w:lvlJc w:val="left"/>
      </w:lvl>
    </w:lvlOverride>
    <w:lvlOverride w:ilvl="1">
      <w:lvl w:ilvl="1" w:tentative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5" w16cid:durableId="802112299">
    <w:abstractNumId w:val="9"/>
    <w:lvlOverride w:ilvl="0">
      <w:lvl w:ilvl="0">
        <w:numFmt w:val="lowerLetter"/>
        <w:lvlText w:val="%1."/>
        <w:lvlJc w:val="left"/>
      </w:lvl>
    </w:lvlOverride>
  </w:num>
  <w:num w:numId="6" w16cid:durableId="2116824088">
    <w:abstractNumId w:val="9"/>
    <w:lvlOverride w:ilvl="0">
      <w:lvl w:ilvl="0">
        <w:numFmt w:val="lowerLetter"/>
        <w:lvlText w:val="%1."/>
        <w:lvlJc w:val="left"/>
      </w:lvl>
    </w:lvlOverride>
    <w:lvlOverride w:ilvl="1">
      <w:lvl w:ilvl="1" w:tentative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7" w16cid:durableId="1631209037">
    <w:abstractNumId w:val="8"/>
  </w:num>
  <w:num w:numId="8" w16cid:durableId="553807866">
    <w:abstractNumId w:val="3"/>
  </w:num>
  <w:num w:numId="9" w16cid:durableId="714693765">
    <w:abstractNumId w:val="4"/>
  </w:num>
  <w:num w:numId="10" w16cid:durableId="589433809">
    <w:abstractNumId w:val="11"/>
  </w:num>
  <w:num w:numId="11" w16cid:durableId="968585495">
    <w:abstractNumId w:val="5"/>
  </w:num>
  <w:num w:numId="12" w16cid:durableId="1262452440">
    <w:abstractNumId w:val="13"/>
  </w:num>
  <w:num w:numId="13" w16cid:durableId="900288661">
    <w:abstractNumId w:val="2"/>
  </w:num>
  <w:num w:numId="14" w16cid:durableId="2125340298">
    <w:abstractNumId w:val="10"/>
  </w:num>
  <w:num w:numId="15" w16cid:durableId="1381054140">
    <w:abstractNumId w:val="1"/>
  </w:num>
  <w:num w:numId="16" w16cid:durableId="1090158370">
    <w:abstractNumId w:val="0"/>
  </w:num>
  <w:num w:numId="17" w16cid:durableId="608509359">
    <w:abstractNumId w:val="12"/>
  </w:num>
  <w:num w:numId="18" w16cid:durableId="11414594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5D3"/>
    <w:rsid w:val="00043ADA"/>
    <w:rsid w:val="00172C3F"/>
    <w:rsid w:val="00370829"/>
    <w:rsid w:val="003B7817"/>
    <w:rsid w:val="005A2C86"/>
    <w:rsid w:val="00647D49"/>
    <w:rsid w:val="00670C64"/>
    <w:rsid w:val="008B0B03"/>
    <w:rsid w:val="0093370E"/>
    <w:rsid w:val="009A578B"/>
    <w:rsid w:val="00AC5FDE"/>
    <w:rsid w:val="00B04FD4"/>
    <w:rsid w:val="00B129B6"/>
    <w:rsid w:val="00B165D3"/>
    <w:rsid w:val="00B918B6"/>
    <w:rsid w:val="00BD1CB7"/>
    <w:rsid w:val="00C517E3"/>
    <w:rsid w:val="00C81AFD"/>
    <w:rsid w:val="00C951F7"/>
    <w:rsid w:val="00CB3BA7"/>
    <w:rsid w:val="00CC539E"/>
    <w:rsid w:val="00D2233B"/>
    <w:rsid w:val="00DD4809"/>
    <w:rsid w:val="00DE3F78"/>
    <w:rsid w:val="00E26279"/>
    <w:rsid w:val="00F27B45"/>
    <w:rsid w:val="00F42999"/>
    <w:rsid w:val="00FA5673"/>
    <w:rsid w:val="00FB3D67"/>
    <w:rsid w:val="00FC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017E7"/>
  <w15:chartTrackingRefBased/>
  <w15:docId w15:val="{8430351A-3D9E-6D45-B791-402FEE852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5D3"/>
    <w:pPr>
      <w:spacing w:line="259" w:lineRule="auto"/>
    </w:pPr>
    <w:rPr>
      <w:rFonts w:ascii="Cambria" w:eastAsia="Cambria" w:hAnsi="Cambria" w:cs="Cambria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65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65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65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65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65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65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65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65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65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65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65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65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65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65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65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65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65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65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65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65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65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65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65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65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65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65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65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65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65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41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5</Pages>
  <Words>1217</Words>
  <Characters>6940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Wolfson</dc:creator>
  <cp:keywords/>
  <dc:description/>
  <cp:lastModifiedBy>Kate Sales</cp:lastModifiedBy>
  <cp:revision>9</cp:revision>
  <dcterms:created xsi:type="dcterms:W3CDTF">2024-03-25T19:25:00Z</dcterms:created>
  <dcterms:modified xsi:type="dcterms:W3CDTF">2024-03-25T21:23:00Z</dcterms:modified>
</cp:coreProperties>
</file>